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D7" w:rsidRDefault="004C6D8A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>CA00681T – KETZA PROJECT</w:t>
      </w:r>
    </w:p>
    <w:p w:rsidR="00714CD7" w:rsidRDefault="004C6D8A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>KETZA GRID</w:t>
      </w:r>
    </w:p>
    <w:p w:rsidR="00714CD7" w:rsidRDefault="004C6D8A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>KETZA RIVER HOLDINGS Ltd.</w:t>
      </w:r>
    </w:p>
    <w:p w:rsidR="00714CD7" w:rsidRDefault="004C6D8A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 xml:space="preserve">Processing Notes – Line </w:t>
      </w:r>
      <w:r w:rsidR="005D236E">
        <w:rPr>
          <w:rFonts w:cs="Arial"/>
          <w:b/>
          <w:bCs/>
          <w:iCs/>
          <w:sz w:val="28"/>
          <w:szCs w:val="28"/>
          <w:lang w:val="en-US"/>
        </w:rPr>
        <w:t>400N</w:t>
      </w:r>
    </w:p>
    <w:p w:rsidR="00714CD7" w:rsidRDefault="00714CD7">
      <w:pPr>
        <w:jc w:val="center"/>
        <w:rPr>
          <w:rFonts w:cs="Arial"/>
          <w:b/>
          <w:bCs/>
          <w:iCs/>
          <w:lang w:val="en-US"/>
        </w:rPr>
      </w:pPr>
    </w:p>
    <w:p w:rsidR="00714CD7" w:rsidRDefault="004C6D8A">
      <w:pPr>
        <w:pStyle w:val="Heading1"/>
        <w:rPr>
          <w:iCs/>
        </w:rPr>
      </w:pPr>
      <w:r>
        <w:rPr>
          <w:iCs/>
        </w:rPr>
        <w:t>IP Processing</w:t>
      </w:r>
    </w:p>
    <w:p w:rsidR="00714CD7" w:rsidRDefault="004C6D8A">
      <w:pPr>
        <w:pStyle w:val="Header"/>
        <w:tabs>
          <w:tab w:val="clear" w:pos="4320"/>
          <w:tab w:val="clear" w:pos="8640"/>
          <w:tab w:val="left" w:pos="1620"/>
        </w:tabs>
        <w:rPr>
          <w:rFonts w:cs="Arial"/>
          <w:iCs/>
          <w:szCs w:val="20"/>
          <w:lang w:val="en-US"/>
        </w:rPr>
      </w:pPr>
      <w:r>
        <w:rPr>
          <w:rFonts w:cs="Arial"/>
          <w:iCs/>
          <w:szCs w:val="20"/>
          <w:lang w:val="en-US"/>
        </w:rPr>
        <w:t>IP Acquisition:</w:t>
      </w:r>
      <w:r>
        <w:rPr>
          <w:rFonts w:cs="Arial"/>
          <w:iCs/>
          <w:szCs w:val="20"/>
          <w:lang w:val="en-US"/>
        </w:rPr>
        <w:tab/>
        <w:t xml:space="preserve">August </w:t>
      </w:r>
      <w:r w:rsidR="005D236E">
        <w:rPr>
          <w:rFonts w:cs="Arial"/>
          <w:iCs/>
          <w:szCs w:val="20"/>
          <w:lang w:val="en-US"/>
        </w:rPr>
        <w:t>18-19</w:t>
      </w:r>
      <w:r>
        <w:rPr>
          <w:rFonts w:cs="Arial"/>
          <w:iCs/>
          <w:szCs w:val="20"/>
          <w:lang w:val="en-US"/>
        </w:rPr>
        <w:t>, 2009</w:t>
      </w:r>
    </w:p>
    <w:p w:rsidR="00714CD7" w:rsidRDefault="004C6D8A">
      <w:pPr>
        <w:pStyle w:val="Header"/>
        <w:tabs>
          <w:tab w:val="clear" w:pos="4320"/>
          <w:tab w:val="clear" w:pos="8640"/>
          <w:tab w:val="left" w:pos="1620"/>
        </w:tabs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Docum</w:t>
      </w:r>
      <w:r w:rsidR="005D236E">
        <w:rPr>
          <w:rFonts w:cs="Arial"/>
          <w:iCs/>
          <w:lang w:val="en-US"/>
        </w:rPr>
        <w:t>ent Date:</w:t>
      </w:r>
      <w:r w:rsidR="005D236E">
        <w:rPr>
          <w:rFonts w:cs="Arial"/>
          <w:iCs/>
          <w:lang w:val="en-US"/>
        </w:rPr>
        <w:tab/>
        <w:t>August 19</w:t>
      </w:r>
      <w:r>
        <w:rPr>
          <w:rFonts w:cs="Arial"/>
          <w:iCs/>
          <w:lang w:val="en-US"/>
        </w:rPr>
        <w:t>, 2009</w:t>
      </w:r>
    </w:p>
    <w:p w:rsidR="00714CD7" w:rsidRDefault="00714CD7">
      <w:pPr>
        <w:pStyle w:val="Header"/>
        <w:tabs>
          <w:tab w:val="clear" w:pos="4320"/>
          <w:tab w:val="clear" w:pos="8640"/>
          <w:tab w:val="left" w:pos="1620"/>
        </w:tabs>
        <w:rPr>
          <w:rFonts w:cs="Arial"/>
          <w:iCs/>
          <w:lang w:val="en-US"/>
        </w:rPr>
      </w:pPr>
    </w:p>
    <w:p w:rsidR="00714CD7" w:rsidRDefault="004C6D8A" w:rsidP="00E26762">
      <w:pPr>
        <w:pStyle w:val="Heading2"/>
      </w:pPr>
      <w:r>
        <w:t>IP Specific Association/Logistical Notes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 xml:space="preserve">Line: </w:t>
      </w:r>
      <w:r w:rsidR="005D236E">
        <w:rPr>
          <w:iCs/>
        </w:rPr>
        <w:t>400N</w:t>
      </w:r>
    </w:p>
    <w:tbl>
      <w:tblPr>
        <w:tblW w:w="0" w:type="auto"/>
        <w:tblInd w:w="-72" w:type="dxa"/>
        <w:tblLook w:val="01E0"/>
      </w:tblPr>
      <w:tblGrid>
        <w:gridCol w:w="1728"/>
        <w:gridCol w:w="1751"/>
        <w:gridCol w:w="4140"/>
      </w:tblGrid>
      <w:tr w:rsidR="00714CD7">
        <w:tc>
          <w:tcPr>
            <w:tcW w:w="1728" w:type="dxa"/>
          </w:tcPr>
          <w:p w:rsidR="00714CD7" w:rsidRDefault="004C6D8A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Name: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L</w:t>
            </w:r>
            <w:r w:rsidR="005D236E">
              <w:rPr>
                <w:rFonts w:cs="Arial"/>
                <w:iCs/>
                <w:lang w:val="en-US"/>
              </w:rPr>
              <w:t>400N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Line extent: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600W to 3000E</w:t>
            </w:r>
          </w:p>
        </w:tc>
        <w:tc>
          <w:tcPr>
            <w:tcW w:w="4140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(2.4km with 600m current extensions)</w:t>
            </w:r>
          </w:p>
        </w:tc>
      </w:tr>
      <w:tr w:rsidR="00714CD7">
        <w:trPr>
          <w:trHeight w:hRule="exact" w:val="72"/>
        </w:trPr>
        <w:tc>
          <w:tcPr>
            <w:tcW w:w="1728" w:type="dxa"/>
          </w:tcPr>
          <w:p w:rsidR="00714CD7" w:rsidRDefault="00714CD7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692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Dipole Range:</w:t>
            </w:r>
          </w:p>
        </w:tc>
        <w:tc>
          <w:tcPr>
            <w:tcW w:w="1692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25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In-line: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50E to 2350E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25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Cross-line: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0E to 2400E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4C6D8A">
            <w:pPr>
              <w:ind w:left="25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Transmitters:</w:t>
            </w:r>
          </w:p>
        </w:tc>
        <w:tc>
          <w:tcPr>
            <w:tcW w:w="1692" w:type="dxa"/>
          </w:tcPr>
          <w:p w:rsidR="00714CD7" w:rsidRDefault="004C6D8A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650W to 3050E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c>
          <w:tcPr>
            <w:tcW w:w="1728" w:type="dxa"/>
          </w:tcPr>
          <w:p w:rsidR="00714CD7" w:rsidRDefault="00714CD7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692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</w:tr>
      <w:tr w:rsidR="00714CD7">
        <w:trPr>
          <w:trHeight w:val="277"/>
        </w:trPr>
        <w:tc>
          <w:tcPr>
            <w:tcW w:w="1728" w:type="dxa"/>
          </w:tcPr>
          <w:p w:rsidR="00714CD7" w:rsidRDefault="004C6D8A">
            <w:pPr>
              <w:ind w:left="72"/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Final Output:</w:t>
            </w:r>
          </w:p>
        </w:tc>
        <w:tc>
          <w:tcPr>
            <w:tcW w:w="1692" w:type="dxa"/>
          </w:tcPr>
          <w:p w:rsidR="00714CD7" w:rsidRDefault="00BD1378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</w:t>
            </w:r>
            <w:r w:rsidR="005D236E">
              <w:rPr>
                <w:iCs/>
                <w:lang w:val="en-US"/>
              </w:rPr>
              <w:t>400N</w:t>
            </w:r>
            <w:r w:rsidR="00B34963">
              <w:rPr>
                <w:iCs/>
                <w:lang w:val="en-US"/>
              </w:rPr>
              <w:t>_Run1</w:t>
            </w:r>
            <w:r>
              <w:rPr>
                <w:iCs/>
                <w:lang w:val="en-US"/>
              </w:rPr>
              <w:t>.csv</w:t>
            </w:r>
          </w:p>
        </w:tc>
        <w:tc>
          <w:tcPr>
            <w:tcW w:w="4140" w:type="dxa"/>
          </w:tcPr>
          <w:p w:rsidR="00714CD7" w:rsidRDefault="00714CD7">
            <w:pPr>
              <w:rPr>
                <w:rFonts w:cs="Arial"/>
                <w:b/>
                <w:iCs/>
                <w:lang w:val="en-US"/>
              </w:rPr>
            </w:pPr>
          </w:p>
        </w:tc>
      </w:tr>
    </w:tbl>
    <w:p w:rsidR="00714CD7" w:rsidRDefault="00714CD7">
      <w:pPr>
        <w:pStyle w:val="Header"/>
        <w:tabs>
          <w:tab w:val="clear" w:pos="4320"/>
          <w:tab w:val="clear" w:pos="8640"/>
        </w:tabs>
        <w:rPr>
          <w:rFonts w:cs="Arial"/>
          <w:iCs/>
          <w:lang w:val="en-US"/>
        </w:rPr>
      </w:pPr>
    </w:p>
    <w:tbl>
      <w:tblPr>
        <w:tblW w:w="10026" w:type="dxa"/>
        <w:tblInd w:w="-72" w:type="dxa"/>
        <w:tblLayout w:type="fixed"/>
        <w:tblLook w:val="0000"/>
      </w:tblPr>
      <w:tblGrid>
        <w:gridCol w:w="2268"/>
        <w:gridCol w:w="1953"/>
        <w:gridCol w:w="1935"/>
        <w:gridCol w:w="2211"/>
        <w:gridCol w:w="1659"/>
      </w:tblGrid>
      <w:tr w:rsidR="00714CD7">
        <w:trPr>
          <w:tblHeader/>
        </w:trPr>
        <w:tc>
          <w:tcPr>
            <w:tcW w:w="2268" w:type="dxa"/>
            <w:shd w:val="clear" w:color="auto" w:fill="C0C0C0"/>
          </w:tcPr>
          <w:p w:rsidR="00714CD7" w:rsidRDefault="00714CD7">
            <w:pPr>
              <w:keepNext/>
              <w:rPr>
                <w:rFonts w:cs="Arial"/>
                <w:b/>
                <w:bCs/>
                <w:iCs/>
                <w:lang w:val="en-US"/>
              </w:rPr>
            </w:pPr>
          </w:p>
        </w:tc>
        <w:tc>
          <w:tcPr>
            <w:tcW w:w="3888" w:type="dxa"/>
            <w:gridSpan w:val="2"/>
            <w:shd w:val="clear" w:color="auto" w:fill="C0C0C0"/>
          </w:tcPr>
          <w:p w:rsidR="00714CD7" w:rsidRDefault="004C6D8A">
            <w:pPr>
              <w:keepNext/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Grid Co-ordinates (metres)</w:t>
            </w:r>
          </w:p>
        </w:tc>
        <w:tc>
          <w:tcPr>
            <w:tcW w:w="3870" w:type="dxa"/>
            <w:gridSpan w:val="2"/>
            <w:shd w:val="clear" w:color="auto" w:fill="C0C0C0"/>
          </w:tcPr>
          <w:p w:rsidR="00714CD7" w:rsidRDefault="004C6D8A">
            <w:pPr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Location: NAD27&amp; Z08V</w:t>
            </w:r>
          </w:p>
        </w:tc>
      </w:tr>
      <w:tr w:rsidR="00714CD7">
        <w:trPr>
          <w:tblHeader/>
        </w:trPr>
        <w:tc>
          <w:tcPr>
            <w:tcW w:w="2268" w:type="dxa"/>
            <w:shd w:val="clear" w:color="auto" w:fill="C0C0C0"/>
          </w:tcPr>
          <w:p w:rsidR="00714CD7" w:rsidRDefault="00714CD7">
            <w:pPr>
              <w:keepNext/>
              <w:rPr>
                <w:rFonts w:cs="Arial"/>
                <w:b/>
                <w:bCs/>
                <w:iCs/>
                <w:lang w:val="en-US"/>
              </w:rPr>
            </w:pPr>
          </w:p>
        </w:tc>
        <w:tc>
          <w:tcPr>
            <w:tcW w:w="1953" w:type="dxa"/>
            <w:shd w:val="clear" w:color="auto" w:fill="C0C0C0"/>
          </w:tcPr>
          <w:p w:rsidR="00714CD7" w:rsidRDefault="004C6D8A">
            <w:pPr>
              <w:keepNext/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Easting</w:t>
            </w:r>
          </w:p>
        </w:tc>
        <w:tc>
          <w:tcPr>
            <w:tcW w:w="1935" w:type="dxa"/>
            <w:shd w:val="clear" w:color="auto" w:fill="C0C0C0"/>
          </w:tcPr>
          <w:p w:rsidR="00714CD7" w:rsidRDefault="004C6D8A">
            <w:pPr>
              <w:keepNext/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Northing</w:t>
            </w:r>
          </w:p>
        </w:tc>
        <w:tc>
          <w:tcPr>
            <w:tcW w:w="2211" w:type="dxa"/>
            <w:shd w:val="clear" w:color="auto" w:fill="C0C0C0"/>
          </w:tcPr>
          <w:p w:rsidR="00714CD7" w:rsidRDefault="004C6D8A">
            <w:pPr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Easting</w:t>
            </w:r>
          </w:p>
        </w:tc>
        <w:tc>
          <w:tcPr>
            <w:tcW w:w="1659" w:type="dxa"/>
            <w:shd w:val="clear" w:color="auto" w:fill="C0C0C0"/>
          </w:tcPr>
          <w:p w:rsidR="00714CD7" w:rsidRDefault="004C6D8A">
            <w:pPr>
              <w:jc w:val="center"/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Northing</w:t>
            </w:r>
          </w:p>
        </w:tc>
      </w:tr>
      <w:tr w:rsidR="00714CD7">
        <w:tc>
          <w:tcPr>
            <w:tcW w:w="2268" w:type="dxa"/>
          </w:tcPr>
          <w:p w:rsidR="00714CD7" w:rsidRDefault="004C6D8A">
            <w:pPr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Pole-Dipole Infinite</w:t>
            </w:r>
          </w:p>
        </w:tc>
        <w:tc>
          <w:tcPr>
            <w:tcW w:w="1953" w:type="dxa"/>
            <w:vAlign w:val="center"/>
          </w:tcPr>
          <w:p w:rsidR="00714CD7" w:rsidRDefault="004C6D8A">
            <w:pPr>
              <w:jc w:val="center"/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8901</w:t>
            </w:r>
          </w:p>
        </w:tc>
        <w:tc>
          <w:tcPr>
            <w:tcW w:w="1935" w:type="dxa"/>
            <w:vAlign w:val="center"/>
          </w:tcPr>
          <w:p w:rsidR="00714CD7" w:rsidRDefault="004C6D8A">
            <w:pPr>
              <w:jc w:val="center"/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4259</w:t>
            </w:r>
          </w:p>
        </w:tc>
        <w:tc>
          <w:tcPr>
            <w:tcW w:w="2211" w:type="dxa"/>
            <w:vAlign w:val="center"/>
          </w:tcPr>
          <w:p w:rsidR="00714CD7" w:rsidRDefault="004C6D8A">
            <w:pPr>
              <w:jc w:val="center"/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648158</w:t>
            </w:r>
          </w:p>
        </w:tc>
        <w:tc>
          <w:tcPr>
            <w:tcW w:w="1659" w:type="dxa"/>
            <w:vAlign w:val="center"/>
          </w:tcPr>
          <w:p w:rsidR="00714CD7" w:rsidRDefault="004C6D8A">
            <w:pPr>
              <w:jc w:val="center"/>
              <w:rPr>
                <w:rFonts w:cs="Arial"/>
                <w:iCs/>
                <w:szCs w:val="20"/>
                <w:lang w:val="en-US"/>
              </w:rPr>
            </w:pPr>
            <w:r>
              <w:rPr>
                <w:rFonts w:cs="Arial"/>
                <w:iCs/>
                <w:szCs w:val="20"/>
                <w:lang w:val="en-US"/>
              </w:rPr>
              <w:t>6834234</w:t>
            </w:r>
          </w:p>
        </w:tc>
      </w:tr>
    </w:tbl>
    <w:p w:rsidR="00714CD7" w:rsidRDefault="004C6D8A">
      <w:pPr>
        <w:pStyle w:val="Heading3"/>
      </w:pPr>
      <w:r>
        <w:t>Operator log points</w:t>
      </w:r>
    </w:p>
    <w:p w:rsidR="00714CD7" w:rsidRDefault="00714CD7">
      <w:pPr>
        <w:rPr>
          <w:lang w:val="en-US"/>
        </w:rPr>
      </w:pPr>
    </w:p>
    <w:p w:rsidR="00714CD7" w:rsidRPr="00B75482" w:rsidRDefault="004C6D8A">
      <w:pPr>
        <w:numPr>
          <w:ilvl w:val="0"/>
          <w:numId w:val="29"/>
        </w:numPr>
        <w:outlineLvl w:val="0"/>
        <w:rPr>
          <w:lang w:val="en-US"/>
        </w:rPr>
      </w:pPr>
      <w:r>
        <w:rPr>
          <w:iCs/>
          <w:lang w:val="en-US"/>
        </w:rPr>
        <w:t>Line was picketed and GPS surveyed by Quantec using hand-held GPS. Station spacings were marked using GPS.</w:t>
      </w:r>
    </w:p>
    <w:p w:rsidR="00B75482" w:rsidRPr="00B75482" w:rsidRDefault="00B75482">
      <w:pPr>
        <w:numPr>
          <w:ilvl w:val="0"/>
          <w:numId w:val="29"/>
        </w:numPr>
        <w:outlineLvl w:val="0"/>
        <w:rPr>
          <w:lang w:val="en-US"/>
        </w:rPr>
      </w:pPr>
      <w:r>
        <w:rPr>
          <w:iCs/>
          <w:lang w:val="en-US"/>
        </w:rPr>
        <w:t>Contacts were much better on the second day of acquisition.</w:t>
      </w:r>
    </w:p>
    <w:p w:rsidR="00B75482" w:rsidRPr="00B75482" w:rsidRDefault="00B75482" w:rsidP="00B75482">
      <w:pPr>
        <w:numPr>
          <w:ilvl w:val="0"/>
          <w:numId w:val="29"/>
        </w:numPr>
        <w:outlineLvl w:val="0"/>
        <w:rPr>
          <w:lang w:val="en-US"/>
        </w:rPr>
      </w:pPr>
      <w:r>
        <w:rPr>
          <w:iCs/>
          <w:lang w:val="en-US"/>
        </w:rPr>
        <w:t>10 power rods and gallons of salt water used in attempt to get better currents when transmitting from the east.</w:t>
      </w:r>
    </w:p>
    <w:p w:rsidR="00714CD7" w:rsidRDefault="00714CD7">
      <w:pPr>
        <w:outlineLvl w:val="0"/>
        <w:rPr>
          <w:lang w:val="en-US"/>
        </w:rPr>
      </w:pPr>
    </w:p>
    <w:p w:rsidR="00714CD7" w:rsidRDefault="004C6D8A">
      <w:pPr>
        <w:pStyle w:val="Heading3"/>
        <w:spacing w:before="0"/>
        <w:rPr>
          <w:iCs/>
        </w:rPr>
      </w:pPr>
      <w:r>
        <w:rPr>
          <w:iCs/>
        </w:rPr>
        <w:lastRenderedPageBreak/>
        <w:t>Marshal AU Info Window for IP Acquisition</w:t>
      </w:r>
    </w:p>
    <w:p w:rsidR="00714CD7" w:rsidRDefault="002134E7">
      <w:pPr>
        <w:jc w:val="center"/>
        <w:rPr>
          <w:lang w:val="en-US"/>
        </w:rPr>
      </w:pPr>
      <w:r w:rsidRPr="002134E7">
        <w:rPr>
          <w:lang w:val="en-US"/>
        </w:rPr>
        <w:drawing>
          <wp:inline distT="0" distB="0" distL="0" distR="0">
            <wp:extent cx="3142088" cy="4192859"/>
            <wp:effectExtent l="19050" t="0" r="1162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049" cy="4190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4E7">
        <w:rPr>
          <w:lang w:val="en-US"/>
        </w:rPr>
        <w:drawing>
          <wp:inline distT="0" distB="0" distL="0" distR="0">
            <wp:extent cx="2679545" cy="4200187"/>
            <wp:effectExtent l="19050" t="0" r="65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490" cy="4204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pStyle w:val="Caption"/>
        <w:jc w:val="center"/>
        <w:rPr>
          <w:b w:val="0"/>
          <w:i/>
          <w:iCs/>
          <w:lang w:val="en-US"/>
        </w:rPr>
      </w:pPr>
      <w:r>
        <w:rPr>
          <w:iCs/>
          <w:lang w:val="en-US"/>
        </w:rPr>
        <w:t xml:space="preserve">Figure </w:t>
      </w:r>
      <w:r w:rsidR="0036584D">
        <w:rPr>
          <w:iCs/>
          <w:lang w:val="en-US"/>
        </w:rPr>
        <w:fldChar w:fldCharType="begin"/>
      </w:r>
      <w:r>
        <w:rPr>
          <w:iCs/>
          <w:lang w:val="en-US"/>
        </w:rPr>
        <w:instrText xml:space="preserve"> STYLEREF 1 \s </w:instrText>
      </w:r>
      <w:r w:rsidR="0036584D">
        <w:rPr>
          <w:iCs/>
          <w:lang w:val="en-US"/>
        </w:rPr>
        <w:fldChar w:fldCharType="separate"/>
      </w:r>
      <w:r>
        <w:rPr>
          <w:iCs/>
          <w:noProof/>
          <w:lang w:val="en-US"/>
        </w:rPr>
        <w:t>2</w:t>
      </w:r>
      <w:r w:rsidR="0036584D">
        <w:rPr>
          <w:iCs/>
          <w:lang w:val="en-US"/>
        </w:rPr>
        <w:fldChar w:fldCharType="end"/>
      </w:r>
      <w:r>
        <w:rPr>
          <w:iCs/>
          <w:lang w:val="en-US"/>
        </w:rPr>
        <w:noBreakHyphen/>
      </w:r>
      <w:r w:rsidR="0036584D">
        <w:rPr>
          <w:iCs/>
          <w:lang w:val="en-US"/>
        </w:rPr>
        <w:fldChar w:fldCharType="begin"/>
      </w:r>
      <w:r>
        <w:rPr>
          <w:iCs/>
          <w:lang w:val="en-US"/>
        </w:rPr>
        <w:instrText xml:space="preserve"> SEQ Figure \* ARABIC \s 1 </w:instrText>
      </w:r>
      <w:r w:rsidR="0036584D">
        <w:rPr>
          <w:iCs/>
          <w:lang w:val="en-US"/>
        </w:rPr>
        <w:fldChar w:fldCharType="separate"/>
      </w:r>
      <w:r>
        <w:rPr>
          <w:iCs/>
          <w:noProof/>
          <w:lang w:val="en-US"/>
        </w:rPr>
        <w:t>1</w:t>
      </w:r>
      <w:r w:rsidR="0036584D">
        <w:rPr>
          <w:iCs/>
          <w:lang w:val="en-US"/>
        </w:rPr>
        <w:fldChar w:fldCharType="end"/>
      </w:r>
      <w:r>
        <w:rPr>
          <w:iCs/>
          <w:lang w:val="en-US"/>
        </w:rPr>
        <w:t>: Marshal AU Info w</w:t>
      </w:r>
      <w:r w:rsidR="00A733B3">
        <w:rPr>
          <w:iCs/>
          <w:lang w:val="en-US"/>
        </w:rPr>
        <w:t>indow for IP acquisition, Aug.</w:t>
      </w:r>
      <w:r>
        <w:rPr>
          <w:iCs/>
          <w:lang w:val="en-US"/>
        </w:rPr>
        <w:t xml:space="preserve"> 1</w:t>
      </w:r>
      <w:r w:rsidR="00B75482">
        <w:rPr>
          <w:iCs/>
          <w:lang w:val="en-US"/>
        </w:rPr>
        <w:t>8</w:t>
      </w:r>
      <w:r w:rsidR="00A733B3">
        <w:rPr>
          <w:iCs/>
          <w:lang w:val="en-US"/>
        </w:rPr>
        <w:t xml:space="preserve"> (left) to Aug. 1</w:t>
      </w:r>
      <w:r w:rsidR="00B75482">
        <w:rPr>
          <w:iCs/>
          <w:lang w:val="en-US"/>
        </w:rPr>
        <w:t>9</w:t>
      </w:r>
      <w:r w:rsidR="00A733B3">
        <w:rPr>
          <w:iCs/>
          <w:lang w:val="en-US"/>
        </w:rPr>
        <w:t xml:space="preserve"> (right)</w:t>
      </w:r>
      <w:r>
        <w:rPr>
          <w:iCs/>
          <w:lang w:val="en-US"/>
        </w:rPr>
        <w:t>, 2009</w:t>
      </w:r>
    </w:p>
    <w:p w:rsidR="00714CD7" w:rsidRDefault="004C6D8A" w:rsidP="00E26762">
      <w:pPr>
        <w:pStyle w:val="Heading2"/>
      </w:pPr>
      <w:r>
        <w:t>IP Events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Notes By:</w:t>
      </w:r>
      <w:r>
        <w:rPr>
          <w:rFonts w:cs="Arial"/>
          <w:iCs/>
          <w:lang w:val="en-US"/>
        </w:rPr>
        <w:tab/>
      </w:r>
      <w:r w:rsidR="00A07730">
        <w:rPr>
          <w:rFonts w:cs="Arial"/>
          <w:iCs/>
          <w:lang w:val="en-US"/>
        </w:rPr>
        <w:t>Emily Data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4C6D8A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t>Day1 Events: 9009.00</w:t>
      </w:r>
      <w:r w:rsidR="00B75482">
        <w:rPr>
          <w:rFonts w:cs="Arial"/>
          <w:iCs/>
          <w:u w:val="single"/>
          <w:lang w:val="en-US"/>
        </w:rPr>
        <w:t>3</w:t>
      </w:r>
      <w:r>
        <w:rPr>
          <w:rFonts w:cs="Arial"/>
          <w:iCs/>
          <w:u w:val="single"/>
          <w:lang w:val="en-US"/>
        </w:rPr>
        <w:t>000 – 9009.00</w:t>
      </w:r>
      <w:r w:rsidR="00B75482">
        <w:rPr>
          <w:rFonts w:cs="Arial"/>
          <w:iCs/>
          <w:u w:val="single"/>
          <w:lang w:val="en-US"/>
        </w:rPr>
        <w:t>3</w:t>
      </w:r>
      <w:r w:rsidR="0025385F">
        <w:rPr>
          <w:rFonts w:cs="Arial"/>
          <w:iCs/>
          <w:u w:val="single"/>
          <w:lang w:val="en-US"/>
        </w:rPr>
        <w:t>0</w:t>
      </w:r>
      <w:r w:rsidR="00B75482">
        <w:rPr>
          <w:rFonts w:cs="Arial"/>
          <w:iCs/>
          <w:u w:val="single"/>
          <w:lang w:val="en-US"/>
        </w:rPr>
        <w:t>35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4C6D8A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t>Events to Watch</w:t>
      </w:r>
    </w:p>
    <w:tbl>
      <w:tblPr>
        <w:tblW w:w="8213" w:type="dxa"/>
        <w:tblInd w:w="108" w:type="dxa"/>
        <w:tblLayout w:type="fixed"/>
        <w:tblLook w:val="0000"/>
      </w:tblPr>
      <w:tblGrid>
        <w:gridCol w:w="1980"/>
        <w:gridCol w:w="1620"/>
        <w:gridCol w:w="4613"/>
      </w:tblGrid>
      <w:tr w:rsidR="00714CD7">
        <w:tc>
          <w:tcPr>
            <w:tcW w:w="198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Rx Site ID</w:t>
            </w:r>
          </w:p>
        </w:tc>
        <w:tc>
          <w:tcPr>
            <w:tcW w:w="162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NetEvent#</w:t>
            </w:r>
          </w:p>
        </w:tc>
        <w:tc>
          <w:tcPr>
            <w:tcW w:w="4613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Notes</w:t>
            </w:r>
          </w:p>
        </w:tc>
      </w:tr>
      <w:tr w:rsidR="00714CD7">
        <w:tc>
          <w:tcPr>
            <w:tcW w:w="1980" w:type="dxa"/>
          </w:tcPr>
          <w:p w:rsidR="00714CD7" w:rsidRDefault="00B75482" w:rsidP="00B34963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 xml:space="preserve">50E to </w:t>
            </w:r>
            <w:r w:rsidR="00B34963">
              <w:rPr>
                <w:rFonts w:cs="Arial"/>
                <w:iCs/>
                <w:lang w:val="en-US"/>
              </w:rPr>
              <w:t>5</w:t>
            </w:r>
            <w:r>
              <w:rPr>
                <w:rFonts w:cs="Arial"/>
                <w:iCs/>
                <w:lang w:val="en-US"/>
              </w:rPr>
              <w:t>50E</w:t>
            </w:r>
          </w:p>
        </w:tc>
        <w:tc>
          <w:tcPr>
            <w:tcW w:w="1620" w:type="dxa"/>
          </w:tcPr>
          <w:p w:rsidR="00714CD7" w:rsidRDefault="0068730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3019, 3020, 3025</w:t>
            </w:r>
          </w:p>
        </w:tc>
        <w:tc>
          <w:tcPr>
            <w:tcW w:w="4613" w:type="dxa"/>
          </w:tcPr>
          <w:p w:rsidR="00714CD7" w:rsidRDefault="0068730E" w:rsidP="00B4236D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 xml:space="preserve">No signal and </w:t>
            </w:r>
            <w:r w:rsidR="00B4236D">
              <w:rPr>
                <w:rFonts w:cs="Arial"/>
                <w:iCs/>
                <w:lang w:val="en-US"/>
              </w:rPr>
              <w:t>some</w:t>
            </w:r>
            <w:r>
              <w:rPr>
                <w:rFonts w:cs="Arial"/>
                <w:iCs/>
                <w:lang w:val="en-US"/>
              </w:rPr>
              <w:t xml:space="preserve"> drifting for these stations when transmitting from eastern end.</w:t>
            </w:r>
            <w:r w:rsidR="00B4236D">
              <w:rPr>
                <w:rFonts w:cs="Arial"/>
                <w:iCs/>
                <w:lang w:val="en-US"/>
              </w:rPr>
              <w:t xml:space="preserve"> Ey0 and Ey200 has LOTS of drifting</w:t>
            </w:r>
          </w:p>
        </w:tc>
      </w:tr>
      <w:tr w:rsidR="00714CD7">
        <w:tc>
          <w:tcPr>
            <w:tcW w:w="1980" w:type="dxa"/>
          </w:tcPr>
          <w:p w:rsidR="00714CD7" w:rsidRDefault="0068730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Ey0, 200, and 1800</w:t>
            </w:r>
          </w:p>
        </w:tc>
        <w:tc>
          <w:tcPr>
            <w:tcW w:w="1620" w:type="dxa"/>
          </w:tcPr>
          <w:p w:rsidR="00714CD7" w:rsidRDefault="0068730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3022, 3023</w:t>
            </w:r>
          </w:p>
        </w:tc>
        <w:tc>
          <w:tcPr>
            <w:tcW w:w="4613" w:type="dxa"/>
          </w:tcPr>
          <w:p w:rsidR="00714CD7" w:rsidRDefault="0068730E" w:rsidP="00B4236D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Serious drifting/noise. Ey1800 due to bad battery cable (it will not be processed). Ey0 get</w:t>
            </w:r>
            <w:r w:rsidR="00B4236D">
              <w:rPr>
                <w:rFonts w:cs="Arial"/>
                <w:iCs/>
                <w:lang w:val="en-US"/>
              </w:rPr>
              <w:t>s</w:t>
            </w:r>
            <w:r>
              <w:rPr>
                <w:rFonts w:cs="Arial"/>
                <w:iCs/>
                <w:lang w:val="en-US"/>
              </w:rPr>
              <w:t xml:space="preserve"> better when transmitting close-by</w:t>
            </w:r>
          </w:p>
        </w:tc>
      </w:tr>
      <w:tr w:rsidR="00E17875">
        <w:tc>
          <w:tcPr>
            <w:tcW w:w="1980" w:type="dxa"/>
          </w:tcPr>
          <w:p w:rsidR="00E17875" w:rsidRDefault="00E17875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Ex1950 to Ex2350</w:t>
            </w:r>
          </w:p>
        </w:tc>
        <w:tc>
          <w:tcPr>
            <w:tcW w:w="1620" w:type="dxa"/>
          </w:tcPr>
          <w:p w:rsidR="00E17875" w:rsidRDefault="00E17875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3027, 3033</w:t>
            </w:r>
          </w:p>
        </w:tc>
        <w:tc>
          <w:tcPr>
            <w:tcW w:w="4613" w:type="dxa"/>
          </w:tcPr>
          <w:p w:rsidR="00E17875" w:rsidRDefault="00E17875" w:rsidP="00E17875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Unstable stations. See figure 2-2</w:t>
            </w:r>
          </w:p>
        </w:tc>
      </w:tr>
      <w:tr w:rsidR="0068730E">
        <w:tc>
          <w:tcPr>
            <w:tcW w:w="1980" w:type="dxa"/>
          </w:tcPr>
          <w:p w:rsidR="0068730E" w:rsidRDefault="0068730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Ex2350, Ey2400</w:t>
            </w:r>
          </w:p>
        </w:tc>
        <w:tc>
          <w:tcPr>
            <w:tcW w:w="1620" w:type="dxa"/>
          </w:tcPr>
          <w:p w:rsidR="0068730E" w:rsidRDefault="0068730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3033</w:t>
            </w:r>
          </w:p>
        </w:tc>
        <w:tc>
          <w:tcPr>
            <w:tcW w:w="4613" w:type="dxa"/>
          </w:tcPr>
          <w:p w:rsidR="0068730E" w:rsidRDefault="0068730E" w:rsidP="00E17875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Looks like current leak (?) at these sites.  Operator did not repeat.  Will window event for this station. See figure 2-</w:t>
            </w:r>
            <w:r w:rsidR="00E17875">
              <w:rPr>
                <w:rFonts w:cs="Arial"/>
                <w:iCs/>
                <w:lang w:val="en-US"/>
              </w:rPr>
              <w:t>3</w:t>
            </w:r>
          </w:p>
        </w:tc>
      </w:tr>
      <w:tr w:rsidR="00B4236D">
        <w:tc>
          <w:tcPr>
            <w:tcW w:w="1980" w:type="dxa"/>
          </w:tcPr>
          <w:p w:rsidR="00B4236D" w:rsidRDefault="00B4236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Ex1950 to Ex2050</w:t>
            </w:r>
          </w:p>
        </w:tc>
        <w:tc>
          <w:tcPr>
            <w:tcW w:w="1620" w:type="dxa"/>
          </w:tcPr>
          <w:p w:rsidR="00B4236D" w:rsidRDefault="00B4236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3035</w:t>
            </w:r>
          </w:p>
        </w:tc>
        <w:tc>
          <w:tcPr>
            <w:tcW w:w="4613" w:type="dxa"/>
          </w:tcPr>
          <w:p w:rsidR="00B4236D" w:rsidRDefault="00B4236D" w:rsidP="0068730E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Noisy stations. Repeated on day 2. Will disable this event.</w:t>
            </w:r>
          </w:p>
        </w:tc>
      </w:tr>
    </w:tbl>
    <w:p w:rsidR="005806A1" w:rsidRDefault="005806A1" w:rsidP="0093692D"/>
    <w:p w:rsidR="007A4B2A" w:rsidRDefault="007A4B2A">
      <w:pPr>
        <w:rPr>
          <w:rFonts w:cs="Arial"/>
          <w:iCs/>
          <w:u w:val="single"/>
          <w:lang w:val="en-US"/>
        </w:rPr>
      </w:pPr>
    </w:p>
    <w:p w:rsidR="00B4236D" w:rsidRDefault="00B4236D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br w:type="page"/>
      </w:r>
    </w:p>
    <w:p w:rsidR="0093692D" w:rsidRDefault="0093692D" w:rsidP="0093692D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lastRenderedPageBreak/>
        <w:t>Day 2 Events: 9009.00</w:t>
      </w:r>
      <w:r w:rsidR="00B75482">
        <w:rPr>
          <w:rFonts w:cs="Arial"/>
          <w:iCs/>
          <w:u w:val="single"/>
          <w:lang w:val="en-US"/>
        </w:rPr>
        <w:t>3036</w:t>
      </w:r>
      <w:r>
        <w:rPr>
          <w:rFonts w:cs="Arial"/>
          <w:iCs/>
          <w:u w:val="single"/>
          <w:lang w:val="en-US"/>
        </w:rPr>
        <w:t xml:space="preserve"> – 9009.00</w:t>
      </w:r>
      <w:r w:rsidR="00B75482">
        <w:rPr>
          <w:rFonts w:cs="Arial"/>
          <w:iCs/>
          <w:u w:val="single"/>
          <w:lang w:val="en-US"/>
        </w:rPr>
        <w:t>3120</w:t>
      </w:r>
    </w:p>
    <w:p w:rsidR="0093692D" w:rsidRDefault="0093692D" w:rsidP="0093692D">
      <w:pPr>
        <w:rPr>
          <w:rFonts w:cs="Arial"/>
          <w:iCs/>
          <w:u w:val="single"/>
          <w:lang w:val="en-US"/>
        </w:rPr>
      </w:pPr>
    </w:p>
    <w:p w:rsidR="0093692D" w:rsidRDefault="0093692D" w:rsidP="0093692D">
      <w:pPr>
        <w:rPr>
          <w:rFonts w:cs="Arial"/>
          <w:iCs/>
          <w:u w:val="single"/>
          <w:lang w:val="en-US"/>
        </w:rPr>
      </w:pPr>
      <w:r>
        <w:rPr>
          <w:rFonts w:cs="Arial"/>
          <w:iCs/>
          <w:u w:val="single"/>
          <w:lang w:val="en-US"/>
        </w:rPr>
        <w:t>Events to Watch</w:t>
      </w:r>
    </w:p>
    <w:tbl>
      <w:tblPr>
        <w:tblW w:w="8213" w:type="dxa"/>
        <w:tblInd w:w="108" w:type="dxa"/>
        <w:tblLayout w:type="fixed"/>
        <w:tblLook w:val="0000"/>
      </w:tblPr>
      <w:tblGrid>
        <w:gridCol w:w="1980"/>
        <w:gridCol w:w="1620"/>
        <w:gridCol w:w="4613"/>
      </w:tblGrid>
      <w:tr w:rsidR="00B75482" w:rsidTr="004F51AE">
        <w:tc>
          <w:tcPr>
            <w:tcW w:w="1980" w:type="dxa"/>
            <w:shd w:val="clear" w:color="auto" w:fill="C0C0C0"/>
          </w:tcPr>
          <w:p w:rsidR="00B75482" w:rsidRDefault="00B75482" w:rsidP="004F51AE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Rx Site ID</w:t>
            </w:r>
          </w:p>
        </w:tc>
        <w:tc>
          <w:tcPr>
            <w:tcW w:w="1620" w:type="dxa"/>
            <w:shd w:val="clear" w:color="auto" w:fill="C0C0C0"/>
          </w:tcPr>
          <w:p w:rsidR="00B75482" w:rsidRDefault="00B75482" w:rsidP="004F51AE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NetEvent#</w:t>
            </w:r>
          </w:p>
        </w:tc>
        <w:tc>
          <w:tcPr>
            <w:tcW w:w="4613" w:type="dxa"/>
            <w:shd w:val="clear" w:color="auto" w:fill="C0C0C0"/>
          </w:tcPr>
          <w:p w:rsidR="00B75482" w:rsidRDefault="00B75482" w:rsidP="004F51AE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Notes</w:t>
            </w:r>
          </w:p>
        </w:tc>
      </w:tr>
      <w:tr w:rsidR="00B75482" w:rsidTr="004F51AE">
        <w:tc>
          <w:tcPr>
            <w:tcW w:w="1980" w:type="dxa"/>
          </w:tcPr>
          <w:p w:rsidR="00B75482" w:rsidRDefault="00B4236D" w:rsidP="004F51A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Ey2000</w:t>
            </w:r>
          </w:p>
        </w:tc>
        <w:tc>
          <w:tcPr>
            <w:tcW w:w="1620" w:type="dxa"/>
          </w:tcPr>
          <w:p w:rsidR="00B75482" w:rsidRDefault="00B4236D" w:rsidP="004F51A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3042</w:t>
            </w:r>
          </w:p>
        </w:tc>
        <w:tc>
          <w:tcPr>
            <w:tcW w:w="4613" w:type="dxa"/>
          </w:tcPr>
          <w:p w:rsidR="00B75482" w:rsidRDefault="00B4236D" w:rsidP="004F51AE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Drifting</w:t>
            </w:r>
          </w:p>
        </w:tc>
      </w:tr>
      <w:tr w:rsidR="00B4236D" w:rsidTr="004F51AE">
        <w:tc>
          <w:tcPr>
            <w:tcW w:w="1980" w:type="dxa"/>
          </w:tcPr>
          <w:p w:rsidR="00B4236D" w:rsidRDefault="00B4236D" w:rsidP="00B34963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 xml:space="preserve">50E to </w:t>
            </w:r>
            <w:r w:rsidR="00B34963">
              <w:rPr>
                <w:rFonts w:cs="Arial"/>
                <w:iCs/>
                <w:lang w:val="en-US"/>
              </w:rPr>
              <w:t>5</w:t>
            </w:r>
            <w:r>
              <w:rPr>
                <w:rFonts w:cs="Arial"/>
                <w:iCs/>
                <w:lang w:val="en-US"/>
              </w:rPr>
              <w:t>50E</w:t>
            </w:r>
          </w:p>
        </w:tc>
        <w:tc>
          <w:tcPr>
            <w:tcW w:w="1620" w:type="dxa"/>
          </w:tcPr>
          <w:p w:rsidR="00B4236D" w:rsidRDefault="00B4236D" w:rsidP="004F51A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3046, 3047, 3051</w:t>
            </w:r>
            <w:r w:rsidR="00E7617B">
              <w:rPr>
                <w:rFonts w:cs="Arial"/>
                <w:iCs/>
                <w:lang w:val="en-US"/>
              </w:rPr>
              <w:t>, 3069, 3073, 3103</w:t>
            </w:r>
          </w:p>
        </w:tc>
        <w:tc>
          <w:tcPr>
            <w:tcW w:w="4613" w:type="dxa"/>
          </w:tcPr>
          <w:p w:rsidR="00B4236D" w:rsidRDefault="00B4236D" w:rsidP="00B4236D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 signal and lots of drifting for these stations when transmitting from eastern end.</w:t>
            </w:r>
            <w:r>
              <w:rPr>
                <w:rFonts w:cs="Arial"/>
                <w:iCs/>
                <w:lang w:val="en-US"/>
              </w:rPr>
              <w:t xml:space="preserve"> Ey200 has LOTS of drifting, Ey0 looks like wind noise</w:t>
            </w:r>
          </w:p>
        </w:tc>
      </w:tr>
      <w:tr w:rsidR="00B4236D" w:rsidTr="004F51AE">
        <w:tc>
          <w:tcPr>
            <w:tcW w:w="1980" w:type="dxa"/>
          </w:tcPr>
          <w:p w:rsidR="00B4236D" w:rsidRDefault="00B4236D" w:rsidP="00B4236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Ey0, 200</w:t>
            </w:r>
          </w:p>
        </w:tc>
        <w:tc>
          <w:tcPr>
            <w:tcW w:w="1620" w:type="dxa"/>
          </w:tcPr>
          <w:p w:rsidR="00B4236D" w:rsidRDefault="00E7617B" w:rsidP="00E7617B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All</w:t>
            </w:r>
          </w:p>
        </w:tc>
        <w:tc>
          <w:tcPr>
            <w:tcW w:w="4613" w:type="dxa"/>
          </w:tcPr>
          <w:p w:rsidR="00B4236D" w:rsidRDefault="00B4236D" w:rsidP="00E17875">
            <w:pPr>
              <w:tabs>
                <w:tab w:val="left" w:pos="13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Serious drifting/noise. Ey0 gets better when transmitting close-by</w:t>
            </w:r>
            <w:r>
              <w:rPr>
                <w:rFonts w:cs="Arial"/>
                <w:iCs/>
                <w:lang w:val="en-US"/>
              </w:rPr>
              <w:t>.</w:t>
            </w:r>
            <w:r w:rsidR="00E7617B">
              <w:rPr>
                <w:rFonts w:cs="Arial"/>
                <w:iCs/>
                <w:lang w:val="en-US"/>
              </w:rPr>
              <w:t xml:space="preserve"> See example at Figure 2-</w:t>
            </w:r>
            <w:r w:rsidR="00E17875">
              <w:rPr>
                <w:rFonts w:cs="Arial"/>
                <w:iCs/>
                <w:lang w:val="en-US"/>
              </w:rPr>
              <w:t>4</w:t>
            </w:r>
          </w:p>
        </w:tc>
      </w:tr>
    </w:tbl>
    <w:p w:rsidR="00B75482" w:rsidRDefault="00B75482" w:rsidP="00B75482">
      <w:pPr>
        <w:pStyle w:val="Heading3"/>
        <w:rPr>
          <w:iCs/>
        </w:rPr>
      </w:pPr>
      <w:r>
        <w:rPr>
          <w:iCs/>
        </w:rPr>
        <w:t>Overscale Issues</w:t>
      </w:r>
    </w:p>
    <w:tbl>
      <w:tblPr>
        <w:tblW w:w="8485" w:type="dxa"/>
        <w:tblInd w:w="108" w:type="dxa"/>
        <w:tblLayout w:type="fixed"/>
        <w:tblLook w:val="0000"/>
      </w:tblPr>
      <w:tblGrid>
        <w:gridCol w:w="1172"/>
        <w:gridCol w:w="1230"/>
        <w:gridCol w:w="1772"/>
        <w:gridCol w:w="1605"/>
        <w:gridCol w:w="2706"/>
      </w:tblGrid>
      <w:tr w:rsidR="00714CD7" w:rsidTr="00B75482">
        <w:tc>
          <w:tcPr>
            <w:tcW w:w="1172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Event #</w:t>
            </w:r>
          </w:p>
        </w:tc>
        <w:tc>
          <w:tcPr>
            <w:tcW w:w="123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Tx Site ID</w:t>
            </w:r>
          </w:p>
        </w:tc>
        <w:tc>
          <w:tcPr>
            <w:tcW w:w="1772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Rx Site ID</w:t>
            </w:r>
          </w:p>
        </w:tc>
        <w:tc>
          <w:tcPr>
            <w:tcW w:w="1605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# Overscales</w:t>
            </w:r>
          </w:p>
        </w:tc>
        <w:tc>
          <w:tcPr>
            <w:tcW w:w="2706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bCs/>
                <w:iCs/>
                <w:lang w:val="en-US"/>
              </w:rPr>
            </w:pPr>
            <w:r>
              <w:rPr>
                <w:rFonts w:cs="Arial"/>
                <w:b/>
                <w:bCs/>
                <w:iCs/>
                <w:lang w:val="en-US"/>
              </w:rPr>
              <w:t>Notes</w:t>
            </w:r>
          </w:p>
        </w:tc>
      </w:tr>
      <w:tr w:rsidR="00714CD7" w:rsidTr="00B75482">
        <w:trPr>
          <w:cantSplit/>
          <w:trHeight w:val="231"/>
        </w:trPr>
        <w:tc>
          <w:tcPr>
            <w:tcW w:w="1172" w:type="dxa"/>
          </w:tcPr>
          <w:p w:rsidR="00714CD7" w:rsidRDefault="00CB410B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None</w:t>
            </w:r>
          </w:p>
        </w:tc>
        <w:tc>
          <w:tcPr>
            <w:tcW w:w="1230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1772" w:type="dxa"/>
          </w:tcPr>
          <w:p w:rsidR="00714CD7" w:rsidRDefault="00714CD7">
            <w:pPr>
              <w:rPr>
                <w:rFonts w:cs="Arial"/>
                <w:iCs/>
                <w:lang w:val="en-US"/>
              </w:rPr>
            </w:pPr>
          </w:p>
        </w:tc>
        <w:tc>
          <w:tcPr>
            <w:tcW w:w="1605" w:type="dxa"/>
          </w:tcPr>
          <w:p w:rsidR="00714CD7" w:rsidRDefault="00714CD7">
            <w:pPr>
              <w:jc w:val="center"/>
              <w:rPr>
                <w:rFonts w:cs="Arial"/>
                <w:iCs/>
                <w:lang w:val="en-US"/>
              </w:rPr>
            </w:pPr>
          </w:p>
        </w:tc>
        <w:tc>
          <w:tcPr>
            <w:tcW w:w="2706" w:type="dxa"/>
          </w:tcPr>
          <w:p w:rsidR="00714CD7" w:rsidRDefault="00714CD7">
            <w:pPr>
              <w:pStyle w:val="Header"/>
              <w:tabs>
                <w:tab w:val="clear" w:pos="4320"/>
                <w:tab w:val="clear" w:pos="8640"/>
              </w:tabs>
              <w:rPr>
                <w:rFonts w:cs="Arial"/>
                <w:iCs/>
                <w:lang w:val="en-US"/>
              </w:rPr>
            </w:pPr>
          </w:p>
        </w:tc>
      </w:tr>
    </w:tbl>
    <w:p w:rsidR="00714CD7" w:rsidRDefault="00714CD7" w:rsidP="00E26762"/>
    <w:p w:rsidR="00E17875" w:rsidRDefault="00E17875" w:rsidP="00E17875">
      <w:pPr>
        <w:jc w:val="center"/>
      </w:pPr>
      <w:r>
        <w:rPr>
          <w:noProof/>
          <w:lang w:val="en-US"/>
        </w:rPr>
        <w:drawing>
          <wp:inline distT="0" distB="0" distL="0" distR="0">
            <wp:extent cx="4740021" cy="2347722"/>
            <wp:effectExtent l="19050" t="0" r="3429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021" cy="2347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875" w:rsidRDefault="00E17875" w:rsidP="00E17875">
      <w:pPr>
        <w:pStyle w:val="Caption"/>
        <w:jc w:val="center"/>
      </w:pPr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2</w:t>
        </w:r>
      </w:fldSimple>
      <w:r>
        <w:t>: Event 3027: unstable/noisy dipoles</w:t>
      </w:r>
    </w:p>
    <w:p w:rsidR="00E17875" w:rsidRDefault="00E17875" w:rsidP="00E26762"/>
    <w:p w:rsidR="00714CD7" w:rsidRDefault="0068730E">
      <w:pPr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4740021" cy="2347722"/>
            <wp:effectExtent l="19050" t="0" r="3429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021" cy="2347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pStyle w:val="Caption"/>
        <w:jc w:val="center"/>
      </w:pPr>
      <w:bookmarkStart w:id="0" w:name="_Ref237868253"/>
      <w:r>
        <w:t xml:space="preserve">Figure </w:t>
      </w:r>
      <w:r w:rsidR="0036584D">
        <w:fldChar w:fldCharType="begin"/>
      </w:r>
      <w:r>
        <w:instrText xml:space="preserve"> STYLEREF 1 \s </w:instrText>
      </w:r>
      <w:r w:rsidR="0036584D">
        <w:fldChar w:fldCharType="separate"/>
      </w:r>
      <w:r w:rsidR="00E17875">
        <w:rPr>
          <w:noProof/>
        </w:rPr>
        <w:t>2</w:t>
      </w:r>
      <w:r w:rsidR="0036584D">
        <w:fldChar w:fldCharType="end"/>
      </w:r>
      <w:r>
        <w:noBreakHyphen/>
      </w:r>
      <w:r w:rsidR="0036584D">
        <w:fldChar w:fldCharType="begin"/>
      </w:r>
      <w:r>
        <w:instrText xml:space="preserve"> SEQ Figure \* ARABIC \s 1 </w:instrText>
      </w:r>
      <w:r w:rsidR="0036584D">
        <w:fldChar w:fldCharType="separate"/>
      </w:r>
      <w:r w:rsidR="00E17875">
        <w:rPr>
          <w:noProof/>
        </w:rPr>
        <w:t>3</w:t>
      </w:r>
      <w:r w:rsidR="0036584D">
        <w:fldChar w:fldCharType="end"/>
      </w:r>
      <w:bookmarkEnd w:id="0"/>
      <w:r>
        <w:t xml:space="preserve">: Event </w:t>
      </w:r>
      <w:r w:rsidR="0068730E">
        <w:t>3033: looks like current leak at last station for Tx350 event. Will window event for affected sites since no repeat was done.</w:t>
      </w:r>
    </w:p>
    <w:p w:rsidR="00714CD7" w:rsidRDefault="00E7617B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4740021" cy="2347722"/>
            <wp:effectExtent l="19050" t="0" r="3429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021" cy="2347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pStyle w:val="Caption"/>
        <w:jc w:val="center"/>
      </w:pPr>
      <w:bookmarkStart w:id="1" w:name="_Ref237868566"/>
      <w:r>
        <w:t xml:space="preserve">Figure </w:t>
      </w:r>
      <w:r w:rsidR="0036584D">
        <w:fldChar w:fldCharType="begin"/>
      </w:r>
      <w:r>
        <w:instrText xml:space="preserve"> STYLEREF 1 \s </w:instrText>
      </w:r>
      <w:r w:rsidR="0036584D">
        <w:fldChar w:fldCharType="separate"/>
      </w:r>
      <w:r w:rsidR="00E17875">
        <w:rPr>
          <w:noProof/>
        </w:rPr>
        <w:t>2</w:t>
      </w:r>
      <w:r w:rsidR="0036584D">
        <w:fldChar w:fldCharType="end"/>
      </w:r>
      <w:r>
        <w:noBreakHyphen/>
      </w:r>
      <w:r w:rsidR="0036584D">
        <w:fldChar w:fldCharType="begin"/>
      </w:r>
      <w:r>
        <w:instrText xml:space="preserve"> SEQ Figure \* ARABIC \s 1 </w:instrText>
      </w:r>
      <w:r w:rsidR="0036584D">
        <w:fldChar w:fldCharType="separate"/>
      </w:r>
      <w:r w:rsidR="00E17875">
        <w:rPr>
          <w:noProof/>
        </w:rPr>
        <w:t>4</w:t>
      </w:r>
      <w:r w:rsidR="0036584D">
        <w:fldChar w:fldCharType="end"/>
      </w:r>
      <w:bookmarkEnd w:id="1"/>
      <w:r>
        <w:t xml:space="preserve">: Event </w:t>
      </w:r>
      <w:r w:rsidR="00E7617B">
        <w:t>3053 – Lots of drifting at Ey200 despite having very close transmit site</w:t>
      </w:r>
    </w:p>
    <w:p w:rsidR="00714CD7" w:rsidRDefault="004C6D8A" w:rsidP="00E26762">
      <w:pPr>
        <w:pStyle w:val="Heading2"/>
      </w:pPr>
      <w:r>
        <w:t>IP Processing Runs</w:t>
      </w:r>
    </w:p>
    <w:p w:rsidR="00714CD7" w:rsidRDefault="004C6D8A">
      <w:pPr>
        <w:pStyle w:val="Heading3"/>
        <w:spacing w:before="120"/>
        <w:rPr>
          <w:iCs/>
        </w:rPr>
      </w:pPr>
      <w:r>
        <w:rPr>
          <w:iCs/>
        </w:rPr>
        <w:t>Common Processing Parameters</w:t>
      </w:r>
    </w:p>
    <w:tbl>
      <w:tblPr>
        <w:tblW w:w="6840" w:type="dxa"/>
        <w:tblInd w:w="288" w:type="dxa"/>
        <w:tblLook w:val="0000"/>
      </w:tblPr>
      <w:tblGrid>
        <w:gridCol w:w="3384"/>
        <w:gridCol w:w="1500"/>
        <w:gridCol w:w="1956"/>
      </w:tblGrid>
      <w:tr w:rsidR="00B34963" w:rsidTr="00B34963">
        <w:trPr>
          <w:tblHeader/>
        </w:trPr>
        <w:tc>
          <w:tcPr>
            <w:tcW w:w="3420" w:type="dxa"/>
            <w:shd w:val="clear" w:color="auto" w:fill="C0C0C0"/>
          </w:tcPr>
          <w:p w:rsidR="00B34963" w:rsidRDefault="00B34963">
            <w:pPr>
              <w:rPr>
                <w:rFonts w:cs="Arial"/>
                <w:b/>
                <w:bCs/>
                <w:iCs/>
                <w:lang w:val="en-US"/>
              </w:rPr>
            </w:pPr>
            <w:bookmarkStart w:id="2" w:name="OLE_LINK3"/>
            <w:bookmarkStart w:id="3" w:name="OLE_LINK4"/>
            <w:r>
              <w:rPr>
                <w:rFonts w:cs="Arial"/>
                <w:b/>
                <w:bCs/>
                <w:iCs/>
                <w:lang w:val="en-US"/>
              </w:rPr>
              <w:t>Parameter</w:t>
            </w:r>
          </w:p>
        </w:tc>
        <w:tc>
          <w:tcPr>
            <w:tcW w:w="1440" w:type="dxa"/>
            <w:shd w:val="clear" w:color="auto" w:fill="C0C0C0"/>
          </w:tcPr>
          <w:p w:rsidR="00B34963" w:rsidRDefault="00B34963">
            <w:pPr>
              <w:ind w:left="72"/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L400N_Run1</w:t>
            </w:r>
          </w:p>
        </w:tc>
        <w:tc>
          <w:tcPr>
            <w:tcW w:w="1980" w:type="dxa"/>
            <w:shd w:val="clear" w:color="auto" w:fill="C0C0C0"/>
          </w:tcPr>
          <w:p w:rsidR="00B34963" w:rsidRDefault="00B34963">
            <w:pPr>
              <w:tabs>
                <w:tab w:val="decimal" w:pos="792"/>
              </w:tabs>
              <w:rPr>
                <w:rFonts w:cs="Arial"/>
                <w:b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Method</w:t>
            </w:r>
          </w:p>
        </w:tc>
        <w:tc>
          <w:tcPr>
            <w:tcW w:w="1440" w:type="dxa"/>
          </w:tcPr>
          <w:p w:rsidR="00B34963" w:rsidRDefault="00B34963">
            <w:pPr>
              <w:pStyle w:val="Header"/>
              <w:tabs>
                <w:tab w:val="clear" w:pos="4320"/>
                <w:tab w:val="clear" w:pos="8640"/>
                <w:tab w:val="decimal" w:pos="7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JEEK v2.1</w:t>
            </w: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rPr>
          <w:trHeight w:hRule="exact" w:val="135"/>
        </w:trPr>
        <w:tc>
          <w:tcPr>
            <w:tcW w:w="3420" w:type="dxa"/>
          </w:tcPr>
          <w:p w:rsidR="00B34963" w:rsidRDefault="00B34963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440" w:type="dxa"/>
          </w:tcPr>
          <w:p w:rsidR="00B34963" w:rsidRDefault="00B34963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Stacking</w:t>
            </w:r>
          </w:p>
        </w:tc>
        <w:tc>
          <w:tcPr>
            <w:tcW w:w="1440" w:type="dxa"/>
          </w:tcPr>
          <w:p w:rsidR="00B34963" w:rsidRDefault="00B34963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Initial ½ Periods to Skip</w:t>
            </w:r>
          </w:p>
        </w:tc>
        <w:tc>
          <w:tcPr>
            <w:tcW w:w="1440" w:type="dxa"/>
          </w:tcPr>
          <w:p w:rsidR="00B34963" w:rsidRDefault="00B34963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</w:t>
            </w: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Stack Depth</w:t>
            </w:r>
          </w:p>
        </w:tc>
        <w:tc>
          <w:tcPr>
            <w:tcW w:w="1440" w:type="dxa"/>
          </w:tcPr>
          <w:p w:rsidR="00B34963" w:rsidRDefault="00B34963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5</w:t>
            </w: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rPr>
          <w:trHeight w:hRule="exact" w:val="72"/>
        </w:trPr>
        <w:tc>
          <w:tcPr>
            <w:tcW w:w="3420" w:type="dxa"/>
          </w:tcPr>
          <w:p w:rsidR="00B34963" w:rsidRDefault="00B34963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440" w:type="dxa"/>
          </w:tcPr>
          <w:p w:rsidR="00B34963" w:rsidRDefault="00B34963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Outlier Rejection</w:t>
            </w:r>
          </w:p>
        </w:tc>
        <w:tc>
          <w:tcPr>
            <w:tcW w:w="1440" w:type="dxa"/>
          </w:tcPr>
          <w:p w:rsidR="00B34963" w:rsidRDefault="00B34963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Median</w:t>
            </w: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Type</w:t>
            </w:r>
          </w:p>
        </w:tc>
        <w:tc>
          <w:tcPr>
            <w:tcW w:w="1440" w:type="dxa"/>
          </w:tcPr>
          <w:p w:rsidR="00B34963" w:rsidRDefault="00B34963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Quad</w:t>
            </w: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Harmonic</w:t>
            </w:r>
          </w:p>
        </w:tc>
        <w:tc>
          <w:tcPr>
            <w:tcW w:w="1440" w:type="dxa"/>
          </w:tcPr>
          <w:p w:rsidR="00B34963" w:rsidRDefault="00B34963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</w:t>
            </w: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Error Margin</w:t>
            </w:r>
          </w:p>
        </w:tc>
        <w:tc>
          <w:tcPr>
            <w:tcW w:w="1440" w:type="dxa"/>
          </w:tcPr>
          <w:p w:rsidR="00B34963" w:rsidRDefault="00B34963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1.5</w:t>
            </w: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rPr>
          <w:trHeight w:hRule="exact" w:val="72"/>
        </w:trPr>
        <w:tc>
          <w:tcPr>
            <w:tcW w:w="3420" w:type="dxa"/>
          </w:tcPr>
          <w:p w:rsidR="00B34963" w:rsidRDefault="00B34963">
            <w:pPr>
              <w:ind w:left="72"/>
              <w:rPr>
                <w:rFonts w:cs="Arial"/>
                <w:iCs/>
                <w:lang w:val="en-US"/>
              </w:rPr>
            </w:pPr>
          </w:p>
        </w:tc>
        <w:tc>
          <w:tcPr>
            <w:tcW w:w="1440" w:type="dxa"/>
          </w:tcPr>
          <w:p w:rsidR="00B34963" w:rsidRDefault="00B34963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7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Vp/Phase Determination Specs.</w:t>
            </w:r>
          </w:p>
        </w:tc>
        <w:tc>
          <w:tcPr>
            <w:tcW w:w="1440" w:type="dxa"/>
          </w:tcPr>
          <w:p w:rsidR="00B34963" w:rsidRDefault="00B34963">
            <w:pPr>
              <w:tabs>
                <w:tab w:val="decimal" w:pos="792"/>
              </w:tabs>
              <w:rPr>
                <w:rFonts w:cs="Arial"/>
                <w:iCs/>
                <w:lang w:val="en-US"/>
              </w:rPr>
            </w:pP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Phase Start Time</w:t>
            </w:r>
          </w:p>
        </w:tc>
        <w:tc>
          <w:tcPr>
            <w:tcW w:w="1440" w:type="dxa"/>
          </w:tcPr>
          <w:p w:rsidR="00B34963" w:rsidRDefault="00B34963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0.8s</w:t>
            </w:r>
          </w:p>
        </w:tc>
        <w:tc>
          <w:tcPr>
            <w:tcW w:w="1980" w:type="dxa"/>
          </w:tcPr>
          <w:p w:rsidR="00B34963" w:rsidRDefault="00B34963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Offset from Start</w:t>
            </w: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Phase End Time</w:t>
            </w:r>
          </w:p>
        </w:tc>
        <w:tc>
          <w:tcPr>
            <w:tcW w:w="1440" w:type="dxa"/>
          </w:tcPr>
          <w:p w:rsidR="00B34963" w:rsidRDefault="00B34963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0.2s</w:t>
            </w:r>
          </w:p>
        </w:tc>
        <w:tc>
          <w:tcPr>
            <w:tcW w:w="1980" w:type="dxa"/>
          </w:tcPr>
          <w:p w:rsidR="00B34963" w:rsidRDefault="00B34963" w:rsidP="007A14AD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Offset from End</w:t>
            </w: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Decay Window Type</w:t>
            </w:r>
          </w:p>
        </w:tc>
        <w:tc>
          <w:tcPr>
            <w:tcW w:w="1440" w:type="dxa"/>
          </w:tcPr>
          <w:p w:rsidR="00B34963" w:rsidRDefault="00B34963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Tukey</w:t>
            </w: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  <w:tr w:rsidR="00B34963" w:rsidTr="00B34963">
        <w:tc>
          <w:tcPr>
            <w:tcW w:w="3420" w:type="dxa"/>
          </w:tcPr>
          <w:p w:rsidR="00B34963" w:rsidRDefault="00B34963">
            <w:pPr>
              <w:ind w:left="432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TD Response Filter Type</w:t>
            </w:r>
          </w:p>
        </w:tc>
        <w:tc>
          <w:tcPr>
            <w:tcW w:w="1440" w:type="dxa"/>
          </w:tcPr>
          <w:p w:rsidR="00B34963" w:rsidRDefault="00B34963">
            <w:pPr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Hanning</w:t>
            </w:r>
          </w:p>
        </w:tc>
        <w:tc>
          <w:tcPr>
            <w:tcW w:w="1980" w:type="dxa"/>
          </w:tcPr>
          <w:p w:rsidR="00B34963" w:rsidRDefault="00B34963">
            <w:pPr>
              <w:rPr>
                <w:rFonts w:cs="Arial"/>
                <w:iCs/>
                <w:lang w:val="en-US"/>
              </w:rPr>
            </w:pPr>
          </w:p>
        </w:tc>
      </w:tr>
    </w:tbl>
    <w:bookmarkEnd w:id="2"/>
    <w:bookmarkEnd w:id="3"/>
    <w:p w:rsidR="00714CD7" w:rsidRDefault="004C6D8A">
      <w:pPr>
        <w:pStyle w:val="Heading3"/>
        <w:numPr>
          <w:ilvl w:val="0"/>
          <w:numId w:val="0"/>
        </w:numPr>
        <w:rPr>
          <w:iCs/>
        </w:rPr>
      </w:pPr>
      <w:r>
        <w:t>L</w:t>
      </w:r>
      <w:r w:rsidR="005D236E">
        <w:t>400N</w:t>
      </w:r>
      <w:r>
        <w:t>_All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Name: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L</w:t>
      </w:r>
      <w:r w:rsidR="005D236E">
        <w:rPr>
          <w:iCs/>
        </w:rPr>
        <w:t>400N</w:t>
      </w:r>
      <w:r>
        <w:rPr>
          <w:rFonts w:cs="Arial"/>
          <w:iCs/>
          <w:lang w:val="en-US"/>
        </w:rPr>
        <w:t>_All.IP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Date: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August 1</w:t>
      </w:r>
      <w:r w:rsidR="00E26762">
        <w:rPr>
          <w:rFonts w:cs="Arial"/>
          <w:iCs/>
          <w:lang w:val="en-US"/>
        </w:rPr>
        <w:t>9</w:t>
      </w:r>
      <w:r>
        <w:rPr>
          <w:rFonts w:cs="Arial"/>
          <w:iCs/>
          <w:lang w:val="en-US"/>
        </w:rPr>
        <w:t>, 2009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4C6D8A">
      <w:pPr>
        <w:rPr>
          <w:rFonts w:cs="Arial"/>
          <w:iCs/>
          <w:lang w:val="en-US"/>
        </w:rPr>
      </w:pPr>
      <w:r>
        <w:rPr>
          <w:iCs/>
          <w:lang w:val="en-US"/>
        </w:rPr>
        <w:t>Setup Notes:</w:t>
      </w:r>
    </w:p>
    <w:p w:rsidR="00714CD7" w:rsidRDefault="004C6D8A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Processed all events marked good by the operator and after checking time series.</w:t>
      </w:r>
    </w:p>
    <w:p w:rsidR="00E26762" w:rsidRDefault="00E26762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Use windowed event 3033win for Ex2350</w:t>
      </w:r>
    </w:p>
    <w:p w:rsidR="00714CD7" w:rsidRDefault="004C6D8A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 xml:space="preserve">Events </w:t>
      </w:r>
      <w:r w:rsidR="005806A1">
        <w:rPr>
          <w:rFonts w:cs="Arial"/>
          <w:iCs/>
          <w:lang w:val="en-US"/>
        </w:rPr>
        <w:t>from both days were processed</w:t>
      </w:r>
      <w:r>
        <w:rPr>
          <w:rFonts w:cs="Arial"/>
          <w:iCs/>
          <w:lang w:val="en-US"/>
        </w:rPr>
        <w:t>.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4C6D8A">
      <w:pPr>
        <w:rPr>
          <w:iCs/>
          <w:u w:val="single"/>
          <w:lang w:val="en-US"/>
        </w:rPr>
      </w:pPr>
      <w:r>
        <w:rPr>
          <w:iCs/>
          <w:u w:val="single"/>
          <w:lang w:val="en-US"/>
        </w:rPr>
        <w:t>Review</w:t>
      </w:r>
    </w:p>
    <w:p w:rsidR="00714CD7" w:rsidRDefault="004C6D8A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Reviewer:</w:t>
      </w:r>
      <w:r>
        <w:rPr>
          <w:rFonts w:cs="Arial"/>
          <w:iCs/>
          <w:lang w:val="en-US"/>
        </w:rPr>
        <w:tab/>
      </w:r>
      <w:r w:rsidR="005806A1">
        <w:rPr>
          <w:rFonts w:cs="Arial"/>
          <w:iCs/>
          <w:lang w:val="en-US"/>
        </w:rPr>
        <w:t>E.D.</w:t>
      </w:r>
    </w:p>
    <w:tbl>
      <w:tblPr>
        <w:tblW w:w="9648" w:type="dxa"/>
        <w:tblLayout w:type="fixed"/>
        <w:tblLook w:val="0000"/>
      </w:tblPr>
      <w:tblGrid>
        <w:gridCol w:w="1134"/>
        <w:gridCol w:w="1314"/>
        <w:gridCol w:w="3240"/>
        <w:gridCol w:w="3960"/>
      </w:tblGrid>
      <w:tr w:rsidR="00714CD7">
        <w:trPr>
          <w:tblHeader/>
        </w:trPr>
        <w:tc>
          <w:tcPr>
            <w:tcW w:w="2448" w:type="dxa"/>
            <w:gridSpan w:val="2"/>
            <w:shd w:val="clear" w:color="auto" w:fill="C0C0C0"/>
          </w:tcPr>
          <w:p w:rsidR="00714CD7" w:rsidRDefault="004C6D8A">
            <w:pPr>
              <w:jc w:val="center"/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Sensors</w:t>
            </w:r>
          </w:p>
        </w:tc>
        <w:tc>
          <w:tcPr>
            <w:tcW w:w="324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Description</w:t>
            </w:r>
          </w:p>
        </w:tc>
        <w:tc>
          <w:tcPr>
            <w:tcW w:w="3960" w:type="dxa"/>
            <w:shd w:val="clear" w:color="auto" w:fill="C0C0C0"/>
          </w:tcPr>
          <w:p w:rsidR="00714CD7" w:rsidRDefault="004C6D8A">
            <w:pPr>
              <w:rPr>
                <w:rFonts w:cs="Arial"/>
                <w:b/>
                <w:iCs/>
                <w:lang w:val="en-US"/>
              </w:rPr>
            </w:pPr>
            <w:r>
              <w:rPr>
                <w:rFonts w:cs="Arial"/>
                <w:b/>
                <w:iCs/>
                <w:lang w:val="en-US"/>
              </w:rPr>
              <w:t>Observations</w:t>
            </w:r>
          </w:p>
        </w:tc>
      </w:tr>
      <w:tr w:rsidR="00714CD7">
        <w:trPr>
          <w:tblHeader/>
        </w:trPr>
        <w:tc>
          <w:tcPr>
            <w:tcW w:w="1134" w:type="dxa"/>
            <w:shd w:val="clear" w:color="auto" w:fill="C0C0C0"/>
          </w:tcPr>
          <w:p w:rsidR="00714CD7" w:rsidRDefault="004C6D8A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Tx.</w:t>
            </w:r>
          </w:p>
        </w:tc>
        <w:tc>
          <w:tcPr>
            <w:tcW w:w="1314" w:type="dxa"/>
            <w:shd w:val="clear" w:color="auto" w:fill="C0C0C0"/>
          </w:tcPr>
          <w:p w:rsidR="00714CD7" w:rsidRDefault="004C6D8A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Rx.</w:t>
            </w:r>
          </w:p>
        </w:tc>
        <w:tc>
          <w:tcPr>
            <w:tcW w:w="3240" w:type="dxa"/>
            <w:shd w:val="clear" w:color="auto" w:fill="C0C0C0"/>
          </w:tcPr>
          <w:p w:rsidR="00714CD7" w:rsidRDefault="00714CD7">
            <w:pPr>
              <w:rPr>
                <w:rFonts w:cs="Arial"/>
                <w:b/>
                <w:iCs/>
                <w:lang w:val="en-US"/>
              </w:rPr>
            </w:pPr>
          </w:p>
        </w:tc>
        <w:tc>
          <w:tcPr>
            <w:tcW w:w="3960" w:type="dxa"/>
            <w:shd w:val="clear" w:color="auto" w:fill="C0C0C0"/>
          </w:tcPr>
          <w:p w:rsidR="00714CD7" w:rsidRDefault="00714CD7">
            <w:pPr>
              <w:rPr>
                <w:rFonts w:cs="Arial"/>
                <w:b/>
                <w:iCs/>
                <w:lang w:val="en-US"/>
              </w:rPr>
            </w:pPr>
          </w:p>
        </w:tc>
      </w:tr>
      <w:tr w:rsidR="00714CD7">
        <w:trPr>
          <w:cantSplit/>
        </w:trPr>
        <w:tc>
          <w:tcPr>
            <w:tcW w:w="9648" w:type="dxa"/>
            <w:gridSpan w:val="4"/>
          </w:tcPr>
          <w:p w:rsidR="00714CD7" w:rsidRDefault="004C6D8A">
            <w:pPr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>Tx leading</w:t>
            </w:r>
          </w:p>
        </w:tc>
      </w:tr>
      <w:tr w:rsidR="0087181E">
        <w:tc>
          <w:tcPr>
            <w:tcW w:w="1134" w:type="dxa"/>
          </w:tcPr>
          <w:p w:rsidR="0087181E" w:rsidRDefault="00B34963" w:rsidP="007A14AD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1150E to 3050E</w:t>
            </w:r>
          </w:p>
        </w:tc>
        <w:tc>
          <w:tcPr>
            <w:tcW w:w="1314" w:type="dxa"/>
          </w:tcPr>
          <w:p w:rsidR="0087181E" w:rsidRDefault="00B34963" w:rsidP="001A0271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 xml:space="preserve">50E to </w:t>
            </w:r>
            <w:r w:rsidR="001A0271">
              <w:rPr>
                <w:rFonts w:cs="Arial"/>
                <w:iCs/>
                <w:lang w:val="en-US"/>
              </w:rPr>
              <w:t>8</w:t>
            </w:r>
            <w:r>
              <w:rPr>
                <w:rFonts w:cs="Arial"/>
                <w:iCs/>
                <w:lang w:val="en-US"/>
              </w:rPr>
              <w:t>50E</w:t>
            </w:r>
          </w:p>
        </w:tc>
        <w:tc>
          <w:tcPr>
            <w:tcW w:w="3240" w:type="dxa"/>
          </w:tcPr>
          <w:p w:rsidR="0087181E" w:rsidRDefault="00B34963" w:rsidP="00B34963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Very high or negative phase values in area of very low app. resistivity.</w:t>
            </w:r>
            <w:r w:rsidR="001A0271">
              <w:rPr>
                <w:rFonts w:cs="Arial"/>
                <w:iCs/>
                <w:lang w:val="en-US"/>
              </w:rPr>
              <w:t xml:space="preserve"> Very large errors</w:t>
            </w:r>
          </w:p>
        </w:tc>
        <w:tc>
          <w:tcPr>
            <w:tcW w:w="3960" w:type="dxa"/>
          </w:tcPr>
          <w:p w:rsidR="0087181E" w:rsidRDefault="00B34963" w:rsidP="00650AD6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 xml:space="preserve">Discussed in Events to watch section: no signal at these sites when transmitting from eastern end. Some TS are drifting.  Vp’s are very low (&lt;0.3mV), decay curves </w:t>
            </w:r>
            <w:r>
              <w:rPr>
                <w:rFonts w:cs="Arial"/>
                <w:iCs/>
                <w:lang w:val="en-US"/>
              </w:rPr>
              <w:lastRenderedPageBreak/>
              <w:t>are noisy &amp; not decaying.</w:t>
            </w:r>
          </w:p>
        </w:tc>
      </w:tr>
      <w:tr w:rsidR="0087181E">
        <w:tc>
          <w:tcPr>
            <w:tcW w:w="1134" w:type="dxa"/>
          </w:tcPr>
          <w:p w:rsidR="0087181E" w:rsidRDefault="001A0271" w:rsidP="007A14AD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lastRenderedPageBreak/>
              <w:t>2450E to 3050E</w:t>
            </w:r>
          </w:p>
        </w:tc>
        <w:tc>
          <w:tcPr>
            <w:tcW w:w="1314" w:type="dxa"/>
          </w:tcPr>
          <w:p w:rsidR="0087181E" w:rsidRDefault="001A0271" w:rsidP="007A14AD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950E to 1750E</w:t>
            </w:r>
          </w:p>
        </w:tc>
        <w:tc>
          <w:tcPr>
            <w:tcW w:w="3240" w:type="dxa"/>
          </w:tcPr>
          <w:p w:rsidR="0087181E" w:rsidRDefault="001A0271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Normal phase and apparent resistivity values, but area of larger errors</w:t>
            </w:r>
          </w:p>
        </w:tc>
        <w:tc>
          <w:tcPr>
            <w:tcW w:w="3960" w:type="dxa"/>
          </w:tcPr>
          <w:p w:rsidR="0087181E" w:rsidRDefault="001A0271" w:rsidP="00BC5D3C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When transmitting outside of array, TS are flat (only EM spikes can be seen).  However, decay curves are good. Vp’s are &lt;2.5mV</w:t>
            </w:r>
          </w:p>
        </w:tc>
      </w:tr>
      <w:tr w:rsidR="0087181E">
        <w:tc>
          <w:tcPr>
            <w:tcW w:w="1134" w:type="dxa"/>
          </w:tcPr>
          <w:p w:rsidR="0087181E" w:rsidRDefault="001A0271" w:rsidP="007A14AD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2550E to 2950E</w:t>
            </w:r>
          </w:p>
        </w:tc>
        <w:tc>
          <w:tcPr>
            <w:tcW w:w="1314" w:type="dxa"/>
          </w:tcPr>
          <w:p w:rsidR="0087181E" w:rsidRDefault="001A0271" w:rsidP="007A14AD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2050E to 2350E</w:t>
            </w:r>
          </w:p>
        </w:tc>
        <w:tc>
          <w:tcPr>
            <w:tcW w:w="3240" w:type="dxa"/>
          </w:tcPr>
          <w:p w:rsidR="0087181E" w:rsidRDefault="001A0271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Higher errors in area of low apparent resistivity. Phase values vary.</w:t>
            </w:r>
          </w:p>
        </w:tc>
        <w:tc>
          <w:tcPr>
            <w:tcW w:w="3960" w:type="dxa"/>
          </w:tcPr>
          <w:p w:rsidR="0087181E" w:rsidRDefault="001A0271" w:rsidP="00BC5D3C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Decay curves show EM coupling for these stations.  EM spikes dominate TS. Vp’s &lt;1mV for 2050E and 2150E.</w:t>
            </w:r>
          </w:p>
        </w:tc>
      </w:tr>
      <w:tr w:rsidR="0087181E">
        <w:trPr>
          <w:cantSplit/>
        </w:trPr>
        <w:tc>
          <w:tcPr>
            <w:tcW w:w="9648" w:type="dxa"/>
            <w:gridSpan w:val="4"/>
          </w:tcPr>
          <w:p w:rsidR="0087181E" w:rsidRDefault="0087181E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Tx lagging</w:t>
            </w:r>
          </w:p>
        </w:tc>
      </w:tr>
      <w:tr w:rsidR="0087181E">
        <w:tc>
          <w:tcPr>
            <w:tcW w:w="1134" w:type="dxa"/>
          </w:tcPr>
          <w:p w:rsidR="0087181E" w:rsidRDefault="001A0271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50E to 150E</w:t>
            </w:r>
          </w:p>
        </w:tc>
        <w:tc>
          <w:tcPr>
            <w:tcW w:w="1314" w:type="dxa"/>
          </w:tcPr>
          <w:p w:rsidR="0087181E" w:rsidRDefault="001A0271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450E to 2350E</w:t>
            </w:r>
          </w:p>
        </w:tc>
        <w:tc>
          <w:tcPr>
            <w:tcW w:w="3240" w:type="dxa"/>
          </w:tcPr>
          <w:p w:rsidR="0087181E" w:rsidRDefault="001A0271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Moderate errors for these stations. Phase and apparent resistivity values look OK</w:t>
            </w:r>
          </w:p>
        </w:tc>
        <w:tc>
          <w:tcPr>
            <w:tcW w:w="3960" w:type="dxa"/>
          </w:tcPr>
          <w:p w:rsidR="0087181E" w:rsidRDefault="001A0271" w:rsidP="001A0271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Nothing apparent in TS. Decay curves look good for these events. Vp’s are moderate (&gt;5mV)</w:t>
            </w:r>
          </w:p>
        </w:tc>
      </w:tr>
      <w:tr w:rsidR="0087181E">
        <w:tc>
          <w:tcPr>
            <w:tcW w:w="1134" w:type="dxa"/>
          </w:tcPr>
          <w:p w:rsidR="0087181E" w:rsidRDefault="001A0271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350E to 450E</w:t>
            </w:r>
          </w:p>
        </w:tc>
        <w:tc>
          <w:tcPr>
            <w:tcW w:w="1314" w:type="dxa"/>
          </w:tcPr>
          <w:p w:rsidR="0087181E" w:rsidRDefault="001A0271" w:rsidP="007A14AD">
            <w:pPr>
              <w:spacing w:after="120"/>
              <w:jc w:val="center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2050E to 2350E</w:t>
            </w:r>
          </w:p>
        </w:tc>
        <w:tc>
          <w:tcPr>
            <w:tcW w:w="3240" w:type="dxa"/>
          </w:tcPr>
          <w:p w:rsidR="0087181E" w:rsidRDefault="001A0271">
            <w:pPr>
              <w:spacing w:after="120"/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Very large errors. Phase values alternate from very large to negative. Apparent resistivity looks OK.</w:t>
            </w:r>
          </w:p>
        </w:tc>
        <w:tc>
          <w:tcPr>
            <w:tcW w:w="3960" w:type="dxa"/>
          </w:tcPr>
          <w:p w:rsidR="0087181E" w:rsidRDefault="00E17875">
            <w:pPr>
              <w:rPr>
                <w:rFonts w:cs="Arial"/>
                <w:iCs/>
                <w:lang w:val="en-US"/>
              </w:rPr>
            </w:pPr>
            <w:r>
              <w:rPr>
                <w:rFonts w:cs="Arial"/>
                <w:iCs/>
                <w:lang w:val="en-US"/>
              </w:rPr>
              <w:t>Discussed in Events to watch section.  Unstable dipoles, decay curves are bad. Vp’s are low (generally &lt;1mV)</w:t>
            </w:r>
          </w:p>
        </w:tc>
      </w:tr>
    </w:tbl>
    <w:p w:rsidR="005806A1" w:rsidRDefault="005806A1">
      <w:pPr>
        <w:jc w:val="center"/>
        <w:rPr>
          <w:b/>
          <w:bCs/>
          <w:iCs/>
          <w:sz w:val="24"/>
          <w:lang w:val="en-US"/>
        </w:rPr>
      </w:pPr>
    </w:p>
    <w:p w:rsidR="00E17875" w:rsidRDefault="00E17875" w:rsidP="00E17875">
      <w:pPr>
        <w:pStyle w:val="Heading3"/>
        <w:numPr>
          <w:ilvl w:val="0"/>
          <w:numId w:val="0"/>
        </w:numPr>
        <w:rPr>
          <w:iCs/>
        </w:rPr>
      </w:pPr>
      <w:r>
        <w:t>L400N_Final</w:t>
      </w:r>
    </w:p>
    <w:p w:rsidR="00E17875" w:rsidRDefault="00E17875" w:rsidP="00E17875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Name: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L</w:t>
      </w:r>
      <w:r>
        <w:rPr>
          <w:iCs/>
        </w:rPr>
        <w:t>400N</w:t>
      </w:r>
      <w:r>
        <w:rPr>
          <w:rFonts w:cs="Arial"/>
          <w:iCs/>
          <w:lang w:val="en-US"/>
        </w:rPr>
        <w:t>.IP</w:t>
      </w:r>
    </w:p>
    <w:p w:rsidR="00E17875" w:rsidRDefault="00E17875" w:rsidP="00E17875">
      <w:p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Date:</w:t>
      </w:r>
      <w:r>
        <w:rPr>
          <w:rFonts w:cs="Arial"/>
          <w:iCs/>
          <w:lang w:val="en-US"/>
        </w:rPr>
        <w:tab/>
      </w:r>
      <w:r>
        <w:rPr>
          <w:rFonts w:cs="Arial"/>
          <w:iCs/>
          <w:lang w:val="en-US"/>
        </w:rPr>
        <w:tab/>
        <w:t>August 19, 2009</w:t>
      </w:r>
    </w:p>
    <w:p w:rsidR="00E17875" w:rsidRDefault="00E17875" w:rsidP="00E17875">
      <w:pPr>
        <w:rPr>
          <w:rFonts w:cs="Arial"/>
          <w:iCs/>
          <w:lang w:val="en-US"/>
        </w:rPr>
      </w:pPr>
    </w:p>
    <w:p w:rsidR="00E17875" w:rsidRDefault="00E17875" w:rsidP="00E17875">
      <w:pPr>
        <w:rPr>
          <w:rFonts w:cs="Arial"/>
          <w:iCs/>
          <w:lang w:val="en-US"/>
        </w:rPr>
      </w:pPr>
      <w:r>
        <w:rPr>
          <w:iCs/>
          <w:lang w:val="en-US"/>
        </w:rPr>
        <w:t>Setup Notes:</w:t>
      </w:r>
    </w:p>
    <w:p w:rsidR="00E17875" w:rsidRDefault="00E17875" w:rsidP="00E17875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Used best events for some repeat readings</w:t>
      </w:r>
    </w:p>
    <w:p w:rsidR="00E17875" w:rsidRPr="005806A1" w:rsidRDefault="00E17875" w:rsidP="00E17875">
      <w:pPr>
        <w:numPr>
          <w:ilvl w:val="0"/>
          <w:numId w:val="1"/>
        </w:numPr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This will be final run</w:t>
      </w:r>
    </w:p>
    <w:p w:rsidR="00714CD7" w:rsidRDefault="004C6D8A">
      <w:pPr>
        <w:jc w:val="center"/>
        <w:rPr>
          <w:b/>
          <w:bCs/>
          <w:iCs/>
          <w:sz w:val="24"/>
          <w:lang w:val="en-US"/>
        </w:rPr>
      </w:pPr>
      <w:r>
        <w:rPr>
          <w:b/>
          <w:bCs/>
          <w:iCs/>
          <w:sz w:val="24"/>
          <w:lang w:val="en-US"/>
        </w:rPr>
        <w:br w:type="page"/>
      </w:r>
      <w:r>
        <w:rPr>
          <w:rFonts w:cs="Arial"/>
          <w:b/>
          <w:bCs/>
          <w:iCs/>
          <w:sz w:val="24"/>
          <w:lang w:val="en-US"/>
        </w:rPr>
        <w:lastRenderedPageBreak/>
        <w:t xml:space="preserve">Line </w:t>
      </w:r>
      <w:r w:rsidR="005D236E">
        <w:rPr>
          <w:rFonts w:cs="Arial"/>
          <w:b/>
          <w:bCs/>
          <w:iCs/>
          <w:sz w:val="24"/>
          <w:lang w:val="en-US"/>
        </w:rPr>
        <w:t>400N</w:t>
      </w:r>
      <w:r>
        <w:rPr>
          <w:rFonts w:cs="Arial"/>
          <w:b/>
          <w:bCs/>
          <w:iCs/>
          <w:sz w:val="24"/>
          <w:lang w:val="en-US"/>
        </w:rPr>
        <w:t xml:space="preserve"> </w:t>
      </w:r>
      <w:r>
        <w:rPr>
          <w:b/>
          <w:bCs/>
          <w:iCs/>
          <w:sz w:val="24"/>
          <w:lang w:val="en-US"/>
        </w:rPr>
        <w:t>Pseudo-sections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 xml:space="preserve">Apparent Resistivity (ohm-m) – Current Pole to East/Right of E-Dipoles </w:t>
      </w:r>
    </w:p>
    <w:p w:rsidR="00714CD7" w:rsidRDefault="00714CD7">
      <w:pPr>
        <w:rPr>
          <w:rFonts w:cs="Arial"/>
          <w:b/>
          <w:iCs/>
          <w:szCs w:val="20"/>
          <w:lang w:val="en-US"/>
        </w:rPr>
      </w:pPr>
    </w:p>
    <w:p w:rsidR="00714CD7" w:rsidRDefault="00FE52A0" w:rsidP="00D022CF">
      <w:pPr>
        <w:jc w:val="center"/>
        <w:rPr>
          <w:b/>
          <w:bCs/>
          <w:iCs/>
          <w:sz w:val="24"/>
          <w:lang w:val="en-US"/>
        </w:rPr>
      </w:pPr>
      <w:r>
        <w:rPr>
          <w:rFonts w:cs="Arial"/>
          <w:b/>
          <w:iCs/>
          <w:noProof/>
          <w:szCs w:val="20"/>
          <w:lang w:val="en-US"/>
        </w:rPr>
        <w:drawing>
          <wp:inline distT="0" distB="0" distL="0" distR="0">
            <wp:extent cx="5943600" cy="71992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D8A">
        <w:rPr>
          <w:rFonts w:cs="Arial"/>
          <w:b/>
          <w:iCs/>
          <w:szCs w:val="20"/>
          <w:lang w:val="en-US"/>
        </w:rPr>
        <w:br w:type="page"/>
      </w:r>
      <w:r w:rsidR="004C6D8A">
        <w:rPr>
          <w:rFonts w:cs="Arial"/>
          <w:b/>
          <w:bCs/>
          <w:iCs/>
          <w:sz w:val="24"/>
          <w:lang w:val="en-US"/>
        </w:rPr>
        <w:lastRenderedPageBreak/>
        <w:t xml:space="preserve">Line </w:t>
      </w:r>
      <w:r w:rsidR="005D236E">
        <w:rPr>
          <w:rFonts w:cs="Arial"/>
          <w:b/>
          <w:bCs/>
          <w:iCs/>
          <w:sz w:val="24"/>
          <w:lang w:val="en-US"/>
        </w:rPr>
        <w:t>400N</w:t>
      </w:r>
      <w:r w:rsidR="004C6D8A">
        <w:rPr>
          <w:rFonts w:cs="Arial"/>
          <w:b/>
          <w:bCs/>
          <w:iCs/>
          <w:sz w:val="24"/>
          <w:lang w:val="en-US"/>
        </w:rPr>
        <w:t xml:space="preserve"> </w:t>
      </w:r>
      <w:r w:rsidR="004C6D8A">
        <w:rPr>
          <w:b/>
          <w:bCs/>
          <w:iCs/>
          <w:sz w:val="24"/>
          <w:lang w:val="en-US"/>
        </w:rPr>
        <w:t>Pseudo-sections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>Phase (mRads) – Current Pole to East/Right of E-Dipoles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FE52A0">
      <w:pPr>
        <w:rPr>
          <w:rFonts w:cs="Arial"/>
          <w:iCs/>
          <w:lang w:val="en-US"/>
        </w:rPr>
      </w:pPr>
      <w:r>
        <w:rPr>
          <w:rFonts w:cs="Arial"/>
          <w:iCs/>
          <w:noProof/>
          <w:lang w:val="en-US"/>
        </w:rPr>
        <w:drawing>
          <wp:inline distT="0" distB="0" distL="0" distR="0">
            <wp:extent cx="5943600" cy="719925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CD7" w:rsidRDefault="004C6D8A">
      <w:pPr>
        <w:jc w:val="center"/>
        <w:rPr>
          <w:b/>
          <w:bCs/>
          <w:iCs/>
          <w:sz w:val="24"/>
          <w:lang w:val="en-US"/>
        </w:rPr>
      </w:pPr>
      <w:r>
        <w:rPr>
          <w:rFonts w:cs="Arial"/>
          <w:lang w:val="en-US"/>
        </w:rPr>
        <w:br w:type="page"/>
      </w:r>
      <w:r>
        <w:rPr>
          <w:rFonts w:cs="Arial"/>
          <w:b/>
          <w:bCs/>
          <w:iCs/>
          <w:sz w:val="24"/>
          <w:lang w:val="en-US"/>
        </w:rPr>
        <w:lastRenderedPageBreak/>
        <w:t xml:space="preserve">Line </w:t>
      </w:r>
      <w:r w:rsidR="005D236E">
        <w:rPr>
          <w:rFonts w:cs="Arial"/>
          <w:b/>
          <w:bCs/>
          <w:iCs/>
          <w:sz w:val="24"/>
          <w:lang w:val="en-US"/>
        </w:rPr>
        <w:t>400N</w:t>
      </w:r>
      <w:r>
        <w:rPr>
          <w:rFonts w:cs="Arial"/>
          <w:b/>
          <w:bCs/>
          <w:iCs/>
          <w:sz w:val="24"/>
          <w:lang w:val="en-US"/>
        </w:rPr>
        <w:t xml:space="preserve"> </w:t>
      </w:r>
      <w:r>
        <w:rPr>
          <w:b/>
          <w:bCs/>
          <w:iCs/>
          <w:sz w:val="24"/>
          <w:lang w:val="en-US"/>
        </w:rPr>
        <w:t>Pseudo-sections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 xml:space="preserve">Apparent Resistivity (ohm-m) – Current Pole to West / Left of E-Dipoles </w:t>
      </w:r>
    </w:p>
    <w:p w:rsidR="00714CD7" w:rsidRDefault="00714CD7">
      <w:pPr>
        <w:rPr>
          <w:rFonts w:cs="Arial"/>
          <w:iCs/>
          <w:lang w:val="en-US"/>
        </w:rPr>
      </w:pPr>
    </w:p>
    <w:p w:rsidR="00714CD7" w:rsidRDefault="00FE52A0">
      <w:pPr>
        <w:jc w:val="center"/>
        <w:rPr>
          <w:b/>
          <w:bCs/>
          <w:iCs/>
          <w:sz w:val="24"/>
          <w:lang w:val="en-US"/>
        </w:rPr>
      </w:pPr>
      <w:r>
        <w:rPr>
          <w:rFonts w:cs="Arial"/>
          <w:noProof/>
          <w:lang w:val="en-US"/>
        </w:rPr>
        <w:drawing>
          <wp:inline distT="0" distB="0" distL="0" distR="0">
            <wp:extent cx="5943600" cy="7199250"/>
            <wp:effectExtent l="19050" t="0" r="0" b="0"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D8A">
        <w:rPr>
          <w:rFonts w:cs="Arial"/>
          <w:lang w:val="en-US"/>
        </w:rPr>
        <w:br w:type="page"/>
      </w:r>
      <w:r w:rsidR="004C6D8A">
        <w:rPr>
          <w:rFonts w:cs="Arial"/>
          <w:b/>
          <w:bCs/>
          <w:iCs/>
          <w:sz w:val="24"/>
          <w:lang w:val="en-US"/>
        </w:rPr>
        <w:lastRenderedPageBreak/>
        <w:t xml:space="preserve">Line </w:t>
      </w:r>
      <w:r w:rsidR="005D236E">
        <w:rPr>
          <w:rFonts w:cs="Arial"/>
          <w:b/>
          <w:bCs/>
          <w:iCs/>
          <w:sz w:val="24"/>
          <w:lang w:val="en-US"/>
        </w:rPr>
        <w:t>400N</w:t>
      </w:r>
      <w:r w:rsidR="004C6D8A">
        <w:rPr>
          <w:rFonts w:cs="Arial"/>
          <w:b/>
          <w:bCs/>
          <w:iCs/>
          <w:sz w:val="24"/>
          <w:lang w:val="en-US"/>
        </w:rPr>
        <w:t xml:space="preserve"> </w:t>
      </w:r>
      <w:r w:rsidR="004C6D8A">
        <w:rPr>
          <w:b/>
          <w:bCs/>
          <w:iCs/>
          <w:sz w:val="24"/>
          <w:lang w:val="en-US"/>
        </w:rPr>
        <w:t>Pseudo-sections</w:t>
      </w:r>
    </w:p>
    <w:p w:rsidR="00714CD7" w:rsidRDefault="004C6D8A">
      <w:pPr>
        <w:pStyle w:val="Heading3"/>
        <w:rPr>
          <w:iCs/>
        </w:rPr>
      </w:pPr>
      <w:r>
        <w:rPr>
          <w:iCs/>
        </w:rPr>
        <w:t>Phase (mRads) – Current Pole to West / Left of E-Dipoles</w:t>
      </w:r>
    </w:p>
    <w:p w:rsidR="00714CD7" w:rsidRDefault="00714CD7">
      <w:pPr>
        <w:rPr>
          <w:rFonts w:cs="Arial"/>
          <w:iCs/>
          <w:lang w:val="en-US"/>
        </w:rPr>
      </w:pPr>
    </w:p>
    <w:p w:rsidR="004C6D8A" w:rsidRDefault="00FE52A0">
      <w:pPr>
        <w:pStyle w:val="Header"/>
        <w:tabs>
          <w:tab w:val="clear" w:pos="4320"/>
          <w:tab w:val="clear" w:pos="8640"/>
        </w:tabs>
        <w:rPr>
          <w:iCs/>
          <w:lang w:val="en-US"/>
        </w:rPr>
      </w:pPr>
      <w:r>
        <w:rPr>
          <w:iCs/>
          <w:noProof/>
          <w:lang w:val="en-US"/>
        </w:rPr>
        <w:drawing>
          <wp:inline distT="0" distB="0" distL="0" distR="0">
            <wp:extent cx="5943600" cy="719925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19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6D8A" w:rsidSect="00714CD7">
      <w:headerReference w:type="default" r:id="rId16"/>
      <w:footerReference w:type="default" r:id="rId17"/>
      <w:footerReference w:type="first" r:id="rId18"/>
      <w:pgSz w:w="12240" w:h="15840" w:code="1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152" w:rsidRDefault="00767152">
      <w:r>
        <w:separator/>
      </w:r>
    </w:p>
  </w:endnote>
  <w:endnote w:type="continuationSeparator" w:id="0">
    <w:p w:rsidR="00767152" w:rsidRDefault="00767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24" w:space="0" w:color="C0C0C0"/>
      </w:tblBorders>
      <w:tblLook w:val="0000"/>
    </w:tblPr>
    <w:tblGrid>
      <w:gridCol w:w="9576"/>
    </w:tblGrid>
    <w:tr w:rsidR="00714CD7">
      <w:tc>
        <w:tcPr>
          <w:tcW w:w="9576" w:type="dxa"/>
        </w:tcPr>
        <w:p w:rsidR="00714CD7" w:rsidRDefault="004C6D8A">
          <w:pPr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Page </w:t>
          </w:r>
          <w:r w:rsidR="0036584D"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PAGE </w:instrText>
          </w:r>
          <w:r w:rsidR="0036584D">
            <w:rPr>
              <w:rStyle w:val="PageNumber"/>
              <w:rFonts w:cs="Arial"/>
              <w:sz w:val="16"/>
            </w:rPr>
            <w:fldChar w:fldCharType="separate"/>
          </w:r>
          <w:r w:rsidR="00FE52A0">
            <w:rPr>
              <w:rStyle w:val="PageNumber"/>
              <w:rFonts w:cs="Arial"/>
              <w:noProof/>
              <w:sz w:val="16"/>
            </w:rPr>
            <w:t>2</w:t>
          </w:r>
          <w:r w:rsidR="0036584D">
            <w:rPr>
              <w:rStyle w:val="PageNumber"/>
              <w:rFonts w:cs="Arial"/>
              <w:sz w:val="16"/>
            </w:rPr>
            <w:fldChar w:fldCharType="end"/>
          </w:r>
          <w:r>
            <w:rPr>
              <w:rStyle w:val="PageNumber"/>
              <w:rFonts w:cs="Arial"/>
              <w:sz w:val="16"/>
            </w:rPr>
            <w:t xml:space="preserve"> of </w:t>
          </w:r>
          <w:r w:rsidR="0036584D"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NUMPAGES </w:instrText>
          </w:r>
          <w:r w:rsidR="0036584D">
            <w:rPr>
              <w:rStyle w:val="PageNumber"/>
              <w:rFonts w:cs="Arial"/>
              <w:sz w:val="16"/>
            </w:rPr>
            <w:fldChar w:fldCharType="separate"/>
          </w:r>
          <w:r w:rsidR="00FE52A0">
            <w:rPr>
              <w:rStyle w:val="PageNumber"/>
              <w:rFonts w:cs="Arial"/>
              <w:noProof/>
              <w:sz w:val="16"/>
            </w:rPr>
            <w:t>9</w:t>
          </w:r>
          <w:r w:rsidR="0036584D">
            <w:rPr>
              <w:rStyle w:val="PageNumber"/>
              <w:rFonts w:cs="Arial"/>
              <w:sz w:val="16"/>
            </w:rPr>
            <w:fldChar w:fldCharType="end"/>
          </w:r>
        </w:p>
      </w:tc>
    </w:tr>
  </w:tbl>
  <w:p w:rsidR="00714CD7" w:rsidRDefault="00714CD7">
    <w:pPr>
      <w:pStyle w:val="Footer"/>
      <w:rPr>
        <w:rFonts w:cs="Aria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24" w:space="0" w:color="C0C0C0"/>
      </w:tblBorders>
      <w:tblLook w:val="0000"/>
    </w:tblPr>
    <w:tblGrid>
      <w:gridCol w:w="9576"/>
    </w:tblGrid>
    <w:tr w:rsidR="00714CD7">
      <w:tc>
        <w:tcPr>
          <w:tcW w:w="9576" w:type="dxa"/>
        </w:tcPr>
        <w:p w:rsidR="00714CD7" w:rsidRDefault="004C6D8A">
          <w:pPr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Page </w:t>
          </w:r>
          <w:r w:rsidR="0036584D"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PAGE </w:instrText>
          </w:r>
          <w:r w:rsidR="0036584D">
            <w:rPr>
              <w:rStyle w:val="PageNumber"/>
              <w:rFonts w:cs="Arial"/>
              <w:sz w:val="16"/>
            </w:rPr>
            <w:fldChar w:fldCharType="separate"/>
          </w:r>
          <w:r w:rsidR="00FE52A0">
            <w:rPr>
              <w:rStyle w:val="PageNumber"/>
              <w:rFonts w:cs="Arial"/>
              <w:noProof/>
              <w:sz w:val="16"/>
            </w:rPr>
            <w:t>1</w:t>
          </w:r>
          <w:r w:rsidR="0036584D">
            <w:rPr>
              <w:rStyle w:val="PageNumber"/>
              <w:rFonts w:cs="Arial"/>
              <w:sz w:val="16"/>
            </w:rPr>
            <w:fldChar w:fldCharType="end"/>
          </w:r>
          <w:r>
            <w:rPr>
              <w:rStyle w:val="PageNumber"/>
              <w:rFonts w:cs="Arial"/>
              <w:sz w:val="16"/>
            </w:rPr>
            <w:t xml:space="preserve"> of </w:t>
          </w:r>
          <w:r w:rsidR="0036584D"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NUMPAGES </w:instrText>
          </w:r>
          <w:r w:rsidR="0036584D">
            <w:rPr>
              <w:rStyle w:val="PageNumber"/>
              <w:rFonts w:cs="Arial"/>
              <w:sz w:val="16"/>
            </w:rPr>
            <w:fldChar w:fldCharType="separate"/>
          </w:r>
          <w:r w:rsidR="00FE52A0">
            <w:rPr>
              <w:rStyle w:val="PageNumber"/>
              <w:rFonts w:cs="Arial"/>
              <w:noProof/>
              <w:sz w:val="16"/>
            </w:rPr>
            <w:t>9</w:t>
          </w:r>
          <w:r w:rsidR="0036584D">
            <w:rPr>
              <w:rStyle w:val="PageNumber"/>
              <w:rFonts w:cs="Arial"/>
              <w:sz w:val="16"/>
            </w:rPr>
            <w:fldChar w:fldCharType="end"/>
          </w:r>
        </w:p>
      </w:tc>
    </w:tr>
  </w:tbl>
  <w:p w:rsidR="00714CD7" w:rsidRDefault="00714C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152" w:rsidRDefault="00767152">
      <w:r>
        <w:separator/>
      </w:r>
    </w:p>
  </w:footnote>
  <w:footnote w:type="continuationSeparator" w:id="0">
    <w:p w:rsidR="00767152" w:rsidRDefault="00767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Borders>
        <w:bottom w:val="single" w:sz="24" w:space="0" w:color="C0C0C0"/>
      </w:tblBorders>
      <w:tblLook w:val="0000"/>
    </w:tblPr>
    <w:tblGrid>
      <w:gridCol w:w="9468"/>
    </w:tblGrid>
    <w:tr w:rsidR="00714CD7">
      <w:tc>
        <w:tcPr>
          <w:tcW w:w="9468" w:type="dxa"/>
        </w:tcPr>
        <w:p w:rsidR="00714CD7" w:rsidRDefault="004C6D8A">
          <w:pPr>
            <w:jc w:val="right"/>
            <w:rPr>
              <w:rFonts w:cs="Arial"/>
              <w:iCs/>
              <w:sz w:val="16"/>
            </w:rPr>
          </w:pPr>
          <w:r>
            <w:rPr>
              <w:rFonts w:cs="Arial"/>
              <w:iCs/>
              <w:sz w:val="16"/>
            </w:rPr>
            <w:t xml:space="preserve">CA00681T: Ketza Project Processing Notes – Line </w:t>
          </w:r>
          <w:r w:rsidR="005D236E">
            <w:rPr>
              <w:rFonts w:cs="Arial"/>
              <w:iCs/>
              <w:sz w:val="16"/>
            </w:rPr>
            <w:t>400N</w:t>
          </w:r>
          <w:r>
            <w:rPr>
              <w:rFonts w:cs="Arial"/>
              <w:iCs/>
              <w:sz w:val="16"/>
            </w:rPr>
            <w:t xml:space="preserve"> </w:t>
          </w:r>
        </w:p>
        <w:p w:rsidR="00714CD7" w:rsidRDefault="004C6D8A">
          <w:pPr>
            <w:jc w:val="right"/>
            <w:rPr>
              <w:rFonts w:cs="Arial"/>
              <w:iCs/>
              <w:sz w:val="16"/>
            </w:rPr>
          </w:pPr>
          <w:r>
            <w:rPr>
              <w:rFonts w:cs="Arial"/>
              <w:iCs/>
              <w:sz w:val="16"/>
            </w:rPr>
            <w:t>Section 2 - IP</w:t>
          </w:r>
        </w:p>
        <w:p w:rsidR="00714CD7" w:rsidRDefault="004C6D8A" w:rsidP="005D236E">
          <w:pPr>
            <w:jc w:val="right"/>
            <w:rPr>
              <w:rFonts w:cs="Arial"/>
              <w:i/>
              <w:color w:val="000000"/>
              <w:sz w:val="16"/>
            </w:rPr>
          </w:pPr>
          <w:r>
            <w:rPr>
              <w:rFonts w:cs="Arial"/>
              <w:iCs/>
              <w:sz w:val="16"/>
            </w:rPr>
            <w:t xml:space="preserve">Acquired: August </w:t>
          </w:r>
          <w:r w:rsidR="005D236E">
            <w:rPr>
              <w:rFonts w:cs="Arial"/>
              <w:iCs/>
              <w:sz w:val="16"/>
            </w:rPr>
            <w:t>18-19</w:t>
          </w:r>
          <w:r>
            <w:rPr>
              <w:rFonts w:cs="Arial"/>
              <w:iCs/>
              <w:sz w:val="16"/>
            </w:rPr>
            <w:t>, 2009</w:t>
          </w:r>
        </w:p>
      </w:tc>
    </w:tr>
  </w:tbl>
  <w:p w:rsidR="00714CD7" w:rsidRDefault="00714C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0D8"/>
    <w:multiLevelType w:val="hybridMultilevel"/>
    <w:tmpl w:val="4D2057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05444F"/>
    <w:multiLevelType w:val="hybridMultilevel"/>
    <w:tmpl w:val="B87290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91625"/>
    <w:multiLevelType w:val="hybridMultilevel"/>
    <w:tmpl w:val="96604A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E13236"/>
    <w:multiLevelType w:val="multilevel"/>
    <w:tmpl w:val="60BC73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113145F0"/>
    <w:multiLevelType w:val="multilevel"/>
    <w:tmpl w:val="C3A62D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5">
    <w:nsid w:val="122711B4"/>
    <w:multiLevelType w:val="multilevel"/>
    <w:tmpl w:val="A9F0D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F7174C"/>
    <w:multiLevelType w:val="multilevel"/>
    <w:tmpl w:val="C04237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1BE2D5E"/>
    <w:multiLevelType w:val="multilevel"/>
    <w:tmpl w:val="9550A1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8">
    <w:nsid w:val="28353C6B"/>
    <w:multiLevelType w:val="hybridMultilevel"/>
    <w:tmpl w:val="393C11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E91C9D"/>
    <w:multiLevelType w:val="hybridMultilevel"/>
    <w:tmpl w:val="E416DFB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636AE0"/>
    <w:multiLevelType w:val="hybridMultilevel"/>
    <w:tmpl w:val="D81EB5B0"/>
    <w:lvl w:ilvl="0" w:tplc="AB6CEA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6786180"/>
    <w:multiLevelType w:val="hybridMultilevel"/>
    <w:tmpl w:val="62D60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B026CC"/>
    <w:multiLevelType w:val="hybridMultilevel"/>
    <w:tmpl w:val="31503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C9645E"/>
    <w:multiLevelType w:val="multilevel"/>
    <w:tmpl w:val="917A6976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D081649"/>
    <w:multiLevelType w:val="multilevel"/>
    <w:tmpl w:val="06008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5">
    <w:nsid w:val="3E516E92"/>
    <w:multiLevelType w:val="hybridMultilevel"/>
    <w:tmpl w:val="299E09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36202F"/>
    <w:multiLevelType w:val="hybridMultilevel"/>
    <w:tmpl w:val="C3FC17E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C7E376B"/>
    <w:multiLevelType w:val="hybridMultilevel"/>
    <w:tmpl w:val="79D0A4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A872A0"/>
    <w:multiLevelType w:val="hybridMultilevel"/>
    <w:tmpl w:val="53EAA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021F5"/>
    <w:multiLevelType w:val="multilevel"/>
    <w:tmpl w:val="DA4C3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0">
    <w:nsid w:val="567052FA"/>
    <w:multiLevelType w:val="multilevel"/>
    <w:tmpl w:val="85FEF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1">
    <w:nsid w:val="5FFC084D"/>
    <w:multiLevelType w:val="hybridMultilevel"/>
    <w:tmpl w:val="70BC58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3D7816"/>
    <w:multiLevelType w:val="hybridMultilevel"/>
    <w:tmpl w:val="82B861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7F5EDC"/>
    <w:multiLevelType w:val="hybridMultilevel"/>
    <w:tmpl w:val="D200D9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084E71"/>
    <w:multiLevelType w:val="multilevel"/>
    <w:tmpl w:val="1B5E4DC2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EEF1C7A"/>
    <w:multiLevelType w:val="multilevel"/>
    <w:tmpl w:val="60BC73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7294774C"/>
    <w:multiLevelType w:val="multilevel"/>
    <w:tmpl w:val="A6A0C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7">
    <w:nsid w:val="787C7980"/>
    <w:multiLevelType w:val="hybridMultilevel"/>
    <w:tmpl w:val="730C0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345516"/>
    <w:multiLevelType w:val="multilevel"/>
    <w:tmpl w:val="AABA0AE8"/>
    <w:lvl w:ilvl="0">
      <w:start w:val="2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7"/>
  </w:num>
  <w:num w:numId="4">
    <w:abstractNumId w:val="14"/>
  </w:num>
  <w:num w:numId="5">
    <w:abstractNumId w:val="0"/>
  </w:num>
  <w:num w:numId="6">
    <w:abstractNumId w:val="4"/>
  </w:num>
  <w:num w:numId="7">
    <w:abstractNumId w:val="26"/>
  </w:num>
  <w:num w:numId="8">
    <w:abstractNumId w:val="19"/>
  </w:num>
  <w:num w:numId="9">
    <w:abstractNumId w:val="11"/>
  </w:num>
  <w:num w:numId="10">
    <w:abstractNumId w:val="15"/>
  </w:num>
  <w:num w:numId="11">
    <w:abstractNumId w:val="28"/>
  </w:num>
  <w:num w:numId="12">
    <w:abstractNumId w:val="3"/>
  </w:num>
  <w:num w:numId="13">
    <w:abstractNumId w:val="25"/>
  </w:num>
  <w:num w:numId="14">
    <w:abstractNumId w:val="13"/>
  </w:num>
  <w:num w:numId="15">
    <w:abstractNumId w:val="24"/>
  </w:num>
  <w:num w:numId="16">
    <w:abstractNumId w:val="6"/>
  </w:num>
  <w:num w:numId="17">
    <w:abstractNumId w:val="16"/>
  </w:num>
  <w:num w:numId="18">
    <w:abstractNumId w:val="18"/>
  </w:num>
  <w:num w:numId="19">
    <w:abstractNumId w:val="27"/>
  </w:num>
  <w:num w:numId="20">
    <w:abstractNumId w:val="2"/>
  </w:num>
  <w:num w:numId="21">
    <w:abstractNumId w:val="8"/>
  </w:num>
  <w:num w:numId="22">
    <w:abstractNumId w:val="5"/>
  </w:num>
  <w:num w:numId="23">
    <w:abstractNumId w:val="17"/>
  </w:num>
  <w:num w:numId="24">
    <w:abstractNumId w:val="23"/>
  </w:num>
  <w:num w:numId="25">
    <w:abstractNumId w:val="9"/>
  </w:num>
  <w:num w:numId="26">
    <w:abstractNumId w:val="21"/>
  </w:num>
  <w:num w:numId="27">
    <w:abstractNumId w:val="22"/>
  </w:num>
  <w:num w:numId="28">
    <w:abstractNumId w:val="1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692D"/>
    <w:rsid w:val="001A0271"/>
    <w:rsid w:val="001F5AFF"/>
    <w:rsid w:val="002134E7"/>
    <w:rsid w:val="00222EF1"/>
    <w:rsid w:val="0025385F"/>
    <w:rsid w:val="0036584D"/>
    <w:rsid w:val="00377C6F"/>
    <w:rsid w:val="004C6D8A"/>
    <w:rsid w:val="004F3741"/>
    <w:rsid w:val="00500179"/>
    <w:rsid w:val="005806A1"/>
    <w:rsid w:val="005D236E"/>
    <w:rsid w:val="00650AD6"/>
    <w:rsid w:val="00681434"/>
    <w:rsid w:val="0068730E"/>
    <w:rsid w:val="006D0AE9"/>
    <w:rsid w:val="00714CD7"/>
    <w:rsid w:val="00767152"/>
    <w:rsid w:val="007A4B2A"/>
    <w:rsid w:val="007B183B"/>
    <w:rsid w:val="0087181E"/>
    <w:rsid w:val="00874722"/>
    <w:rsid w:val="00934DB1"/>
    <w:rsid w:val="0093692D"/>
    <w:rsid w:val="0096537F"/>
    <w:rsid w:val="00A07730"/>
    <w:rsid w:val="00A733B3"/>
    <w:rsid w:val="00B34963"/>
    <w:rsid w:val="00B4236D"/>
    <w:rsid w:val="00B5289C"/>
    <w:rsid w:val="00B75482"/>
    <w:rsid w:val="00BC5D3C"/>
    <w:rsid w:val="00BD1378"/>
    <w:rsid w:val="00CB410B"/>
    <w:rsid w:val="00D022CF"/>
    <w:rsid w:val="00D27A8A"/>
    <w:rsid w:val="00E17875"/>
    <w:rsid w:val="00E26762"/>
    <w:rsid w:val="00E7617B"/>
    <w:rsid w:val="00E93D08"/>
    <w:rsid w:val="00EB0109"/>
    <w:rsid w:val="00EC1ED6"/>
    <w:rsid w:val="00F34C11"/>
    <w:rsid w:val="00F61DEF"/>
    <w:rsid w:val="00F769D2"/>
    <w:rsid w:val="00F951E2"/>
    <w:rsid w:val="00FE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silver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D7"/>
    <w:rPr>
      <w:rFonts w:ascii="Arial" w:hAnsi="Arial"/>
      <w:szCs w:val="24"/>
      <w:lang w:val="en-CA"/>
    </w:rPr>
  </w:style>
  <w:style w:type="paragraph" w:styleId="Heading1">
    <w:name w:val="heading 1"/>
    <w:basedOn w:val="Normal"/>
    <w:next w:val="Normal"/>
    <w:qFormat/>
    <w:rsid w:val="00714CD7"/>
    <w:pPr>
      <w:keepNext/>
      <w:numPr>
        <w:numId w:val="11"/>
      </w:numPr>
      <w:outlineLvl w:val="0"/>
    </w:pPr>
    <w:rPr>
      <w:b/>
      <w:sz w:val="28"/>
      <w:szCs w:val="28"/>
      <w:lang w:val="en-US"/>
    </w:rPr>
  </w:style>
  <w:style w:type="paragraph" w:styleId="Heading2">
    <w:name w:val="heading 2"/>
    <w:basedOn w:val="Normal"/>
    <w:next w:val="Normal"/>
    <w:autoRedefine/>
    <w:qFormat/>
    <w:rsid w:val="00E26762"/>
    <w:pPr>
      <w:keepNext/>
      <w:numPr>
        <w:ilvl w:val="1"/>
        <w:numId w:val="11"/>
      </w:numPr>
      <w:spacing w:after="60"/>
      <w:outlineLvl w:val="1"/>
    </w:pPr>
    <w:rPr>
      <w:rFonts w:cs="Arial"/>
      <w:b/>
      <w:bCs/>
      <w:i/>
      <w:iCs/>
      <w:sz w:val="24"/>
      <w:lang w:val="en-US"/>
    </w:rPr>
  </w:style>
  <w:style w:type="paragraph" w:styleId="Heading3">
    <w:name w:val="heading 3"/>
    <w:basedOn w:val="Normal"/>
    <w:next w:val="Normal"/>
    <w:qFormat/>
    <w:rsid w:val="00714CD7"/>
    <w:pPr>
      <w:keepNext/>
      <w:numPr>
        <w:ilvl w:val="2"/>
        <w:numId w:val="11"/>
      </w:numPr>
      <w:spacing w:before="240" w:after="60"/>
      <w:outlineLvl w:val="2"/>
    </w:pPr>
    <w:rPr>
      <w:rFonts w:cs="Arial"/>
      <w:b/>
      <w:bCs/>
      <w:szCs w:val="26"/>
      <w:lang w:val="en-US"/>
    </w:rPr>
  </w:style>
  <w:style w:type="paragraph" w:styleId="Heading4">
    <w:name w:val="heading 4"/>
    <w:basedOn w:val="Normal"/>
    <w:next w:val="Normal"/>
    <w:qFormat/>
    <w:rsid w:val="00714CD7"/>
    <w:pPr>
      <w:keepNext/>
      <w:numPr>
        <w:ilvl w:val="3"/>
        <w:numId w:val="11"/>
      </w:numPr>
      <w:jc w:val="center"/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qFormat/>
    <w:rsid w:val="00714CD7"/>
    <w:pPr>
      <w:keepNext/>
      <w:numPr>
        <w:ilvl w:val="4"/>
        <w:numId w:val="11"/>
      </w:numPr>
      <w:outlineLvl w:val="4"/>
    </w:pPr>
    <w:rPr>
      <w:rFonts w:cs="Arial"/>
      <w:u w:val="single"/>
      <w:lang w:val="en-US"/>
    </w:rPr>
  </w:style>
  <w:style w:type="paragraph" w:styleId="Heading6">
    <w:name w:val="heading 6"/>
    <w:basedOn w:val="Normal"/>
    <w:next w:val="Normal"/>
    <w:qFormat/>
    <w:rsid w:val="00714CD7"/>
    <w:pPr>
      <w:keepNext/>
      <w:numPr>
        <w:ilvl w:val="5"/>
        <w:numId w:val="11"/>
      </w:numPr>
      <w:outlineLvl w:val="5"/>
    </w:pPr>
    <w:rPr>
      <w:rFonts w:cs="Arial"/>
      <w:b/>
      <w:lang w:val="en-US"/>
    </w:rPr>
  </w:style>
  <w:style w:type="paragraph" w:styleId="Heading7">
    <w:name w:val="heading 7"/>
    <w:basedOn w:val="Normal"/>
    <w:next w:val="Normal"/>
    <w:qFormat/>
    <w:rsid w:val="00714CD7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714CD7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714CD7"/>
    <w:pPr>
      <w:numPr>
        <w:ilvl w:val="8"/>
        <w:numId w:val="1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14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14CD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714CD7"/>
  </w:style>
  <w:style w:type="paragraph" w:styleId="Title">
    <w:name w:val="Title"/>
    <w:basedOn w:val="Normal"/>
    <w:qFormat/>
    <w:rsid w:val="00714CD7"/>
    <w:pPr>
      <w:jc w:val="center"/>
    </w:pPr>
    <w:rPr>
      <w:rFonts w:cs="Arial"/>
      <w:b/>
      <w:bCs/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714CD7"/>
    <w:pPr>
      <w:spacing w:before="120" w:after="120"/>
    </w:pPr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85F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Problems:</vt:lpstr>
    </vt:vector>
  </TitlesOfParts>
  <Company>Quantec Geoscience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Problems:</dc:title>
  <dc:subject/>
  <dc:creator>hungry</dc:creator>
  <cp:keywords/>
  <dc:description/>
  <cp:lastModifiedBy>Interp Laptop</cp:lastModifiedBy>
  <cp:revision>9</cp:revision>
  <cp:lastPrinted>2006-11-24T07:30:00Z</cp:lastPrinted>
  <dcterms:created xsi:type="dcterms:W3CDTF">2009-08-14T06:30:00Z</dcterms:created>
  <dcterms:modified xsi:type="dcterms:W3CDTF">2009-08-20T03:51:00Z</dcterms:modified>
</cp:coreProperties>
</file>